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986C3" w14:textId="77777777" w:rsidR="00056BF2" w:rsidRPr="0082064E" w:rsidRDefault="00945352" w:rsidP="000A5F91">
      <w:pPr>
        <w:pStyle w:val="intituldelarrt"/>
        <w:rPr>
          <w:rFonts w:ascii="Times New Roman" w:hAnsi="Times New Roman" w:cs="Times New Roman"/>
          <w:sz w:val="24"/>
          <w:szCs w:val="25"/>
        </w:rPr>
      </w:pPr>
      <w:r w:rsidRPr="0082064E">
        <w:rPr>
          <w:rFonts w:ascii="Times New Roman" w:hAnsi="Times New Roman" w:cs="Times New Roman"/>
          <w:noProof/>
          <w:sz w:val="24"/>
          <w:szCs w:val="25"/>
        </w:rPr>
        <mc:AlternateContent>
          <mc:Choice Requires="wps">
            <w:drawing>
              <wp:anchor distT="0" distB="0" distL="114300" distR="114300" simplePos="0" relativeHeight="251659264" behindDoc="0" locked="0" layoutInCell="1" allowOverlap="1" wp14:anchorId="2880C9B9" wp14:editId="6FC788E8">
                <wp:simplePos x="0" y="0"/>
                <wp:positionH relativeFrom="column">
                  <wp:posOffset>4566920</wp:posOffset>
                </wp:positionH>
                <wp:positionV relativeFrom="paragraph">
                  <wp:posOffset>-495935</wp:posOffset>
                </wp:positionV>
                <wp:extent cx="1661795" cy="284018"/>
                <wp:effectExtent l="0" t="0" r="0" b="1905"/>
                <wp:wrapNone/>
                <wp:docPr id="2" name="Zone de texte 2"/>
                <wp:cNvGraphicFramePr/>
                <a:graphic xmlns:a="http://schemas.openxmlformats.org/drawingml/2006/main">
                  <a:graphicData uri="http://schemas.microsoft.com/office/word/2010/wordprocessingShape">
                    <wps:wsp>
                      <wps:cNvSpPr txBox="1"/>
                      <wps:spPr>
                        <a:xfrm>
                          <a:off x="0" y="0"/>
                          <a:ext cx="1661795" cy="28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DD75F2" w14:textId="77777777" w:rsidR="00945352" w:rsidRPr="0082064E" w:rsidRDefault="00945352" w:rsidP="0082064E">
                            <w:pPr>
                              <w:pStyle w:val="intituldelarrt"/>
                              <w:jc w:val="left"/>
                              <w:rPr>
                                <w:rFonts w:ascii="Times New Roman" w:hAnsi="Times New Roman" w:cs="Times New Roman"/>
                                <w:sz w:val="20"/>
                                <w:szCs w:val="25"/>
                              </w:rPr>
                            </w:pPr>
                            <w:r w:rsidRPr="0082064E">
                              <w:rPr>
                                <w:rFonts w:ascii="Times New Roman" w:hAnsi="Times New Roman" w:cs="Times New Roman"/>
                                <w:sz w:val="20"/>
                                <w:szCs w:val="25"/>
                              </w:rPr>
                              <w:t>ARRÊTÉ N°…………….</w:t>
                            </w:r>
                          </w:p>
                          <w:p w14:paraId="1102B7DB"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80C9B9" id="_x0000_t202" coordsize="21600,21600" o:spt="202" path="m,l,21600r21600,l21600,xe">
                <v:stroke joinstyle="miter"/>
                <v:path gradientshapeok="t" o:connecttype="rect"/>
              </v:shapetype>
              <v:shape id="Zone de texte 2" o:spid="_x0000_s1026" type="#_x0000_t202" style="position:absolute;left:0;text-align:left;margin-left:359.6pt;margin-top:-39.05pt;width:130.85pt;height:2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" fillcolor="white [3201]" stroked="f" strokeweight=".5pt">
                <v:textbox>
                  <w:txbxContent>
                    <w:p w14:paraId="7EDD75F2" w14:textId="77777777" w:rsidR="00945352" w:rsidRPr="0082064E" w:rsidRDefault="00945352" w:rsidP="0082064E">
                      <w:pPr>
                        <w:pStyle w:val="intituldelarrt"/>
                        <w:jc w:val="left"/>
                        <w:rPr>
                          <w:rFonts w:ascii="Times New Roman" w:hAnsi="Times New Roman" w:cs="Times New Roman"/>
                          <w:sz w:val="20"/>
                          <w:szCs w:val="25"/>
                        </w:rPr>
                      </w:pPr>
                      <w:r w:rsidRPr="0082064E">
                        <w:rPr>
                          <w:rFonts w:ascii="Times New Roman" w:hAnsi="Times New Roman" w:cs="Times New Roman"/>
                          <w:sz w:val="20"/>
                          <w:szCs w:val="25"/>
                        </w:rPr>
                        <w:t>ARRÊTÉ N°…………….</w:t>
                      </w:r>
                    </w:p>
                    <w:p w14:paraId="1102B7DB" w14:textId="77777777" w:rsidR="00945352" w:rsidRDefault="00945352"/>
                  </w:txbxContent>
                </v:textbox>
              </v:shape>
            </w:pict>
          </mc:Fallback>
        </mc:AlternateContent>
      </w:r>
      <w:r w:rsidR="00056BF2" w:rsidRPr="0082064E">
        <w:rPr>
          <w:rFonts w:ascii="Times New Roman" w:hAnsi="Times New Roman" w:cs="Times New Roman"/>
          <w:sz w:val="24"/>
          <w:szCs w:val="25"/>
        </w:rPr>
        <w:t>ARR</w:t>
      </w:r>
      <w:r w:rsidR="00835DAF" w:rsidRPr="0082064E">
        <w:rPr>
          <w:rFonts w:ascii="Times New Roman" w:hAnsi="Times New Roman" w:cs="Times New Roman"/>
          <w:sz w:val="24"/>
          <w:szCs w:val="25"/>
        </w:rPr>
        <w:t>Ê</w:t>
      </w:r>
      <w:r w:rsidR="00056BF2" w:rsidRPr="0082064E">
        <w:rPr>
          <w:rFonts w:ascii="Times New Roman" w:hAnsi="Times New Roman" w:cs="Times New Roman"/>
          <w:sz w:val="24"/>
          <w:szCs w:val="25"/>
        </w:rPr>
        <w:t>T</w:t>
      </w:r>
      <w:r w:rsidR="00835DAF" w:rsidRPr="0082064E">
        <w:rPr>
          <w:rFonts w:ascii="Times New Roman" w:hAnsi="Times New Roman" w:cs="Times New Roman"/>
          <w:sz w:val="24"/>
          <w:szCs w:val="25"/>
        </w:rPr>
        <w:t>É</w:t>
      </w:r>
    </w:p>
    <w:p w14:paraId="1693C3FB" w14:textId="77777777" w:rsidR="00056BF2" w:rsidRPr="0082064E" w:rsidRDefault="000617D8" w:rsidP="008D4189">
      <w:pPr>
        <w:pStyle w:val="intituldelarrt"/>
        <w:rPr>
          <w:rFonts w:ascii="Times New Roman" w:hAnsi="Times New Roman" w:cs="Times New Roman"/>
          <w:sz w:val="24"/>
          <w:szCs w:val="25"/>
        </w:rPr>
      </w:pPr>
      <w:r w:rsidRPr="0082064E">
        <w:rPr>
          <w:rFonts w:ascii="Times New Roman" w:hAnsi="Times New Roman" w:cs="Times New Roman"/>
          <w:sz w:val="24"/>
          <w:szCs w:val="25"/>
        </w:rPr>
        <w:t>D</w:t>
      </w:r>
      <w:r w:rsidR="008D4189">
        <w:rPr>
          <w:rFonts w:ascii="Times New Roman" w:hAnsi="Times New Roman" w:cs="Times New Roman"/>
          <w:sz w:val="24"/>
          <w:szCs w:val="25"/>
        </w:rPr>
        <w:t xml:space="preserve">’ATTRIBUTION </w:t>
      </w:r>
      <w:r w:rsidR="00E143FC">
        <w:rPr>
          <w:rFonts w:ascii="Times New Roman" w:hAnsi="Times New Roman" w:cs="Times New Roman"/>
          <w:sz w:val="24"/>
          <w:szCs w:val="25"/>
        </w:rPr>
        <w:t>DU COMPLEMENT INDEMNITAIRE ANNUEL (CIA)</w:t>
      </w:r>
    </w:p>
    <w:p w14:paraId="3DD21F31" w14:textId="77777777" w:rsidR="006B150E" w:rsidRPr="0082064E" w:rsidRDefault="006B150E" w:rsidP="006B150E">
      <w:pPr>
        <w:pStyle w:val="intituldelarrt"/>
        <w:rPr>
          <w:rFonts w:ascii="Times New Roman" w:hAnsi="Times New Roman" w:cs="Times New Roman"/>
          <w:sz w:val="12"/>
          <w:szCs w:val="14"/>
        </w:rPr>
      </w:pPr>
    </w:p>
    <w:p w14:paraId="41037EAE" w14:textId="77777777" w:rsidR="00056BF2" w:rsidRPr="0082064E" w:rsidRDefault="00056BF2" w:rsidP="000A5F91">
      <w:pPr>
        <w:pStyle w:val="intituldelarrt"/>
        <w:rPr>
          <w:rFonts w:ascii="Times New Roman" w:hAnsi="Times New Roman" w:cs="Times New Roman"/>
          <w:sz w:val="24"/>
          <w:szCs w:val="25"/>
        </w:rPr>
      </w:pPr>
      <w:r w:rsidRPr="0082064E">
        <w:rPr>
          <w:rFonts w:ascii="Times New Roman" w:hAnsi="Times New Roman" w:cs="Times New Roman"/>
          <w:sz w:val="24"/>
          <w:szCs w:val="25"/>
        </w:rPr>
        <w:t>DE M</w:t>
      </w:r>
      <w:r w:rsidR="00945352" w:rsidRPr="0082064E">
        <w:rPr>
          <w:rFonts w:ascii="Times New Roman" w:hAnsi="Times New Roman" w:cs="Times New Roman"/>
          <w:sz w:val="24"/>
          <w:szCs w:val="25"/>
        </w:rPr>
        <w:t xml:space="preserve">./Mme </w:t>
      </w:r>
      <w:r w:rsidRPr="0082064E">
        <w:rPr>
          <w:rFonts w:ascii="Times New Roman" w:hAnsi="Times New Roman" w:cs="Times New Roman"/>
          <w:sz w:val="24"/>
          <w:szCs w:val="25"/>
        </w:rPr>
        <w:t>..................................</w:t>
      </w:r>
    </w:p>
    <w:p w14:paraId="3E1FB7EC" w14:textId="77777777" w:rsidR="008C1911" w:rsidRPr="008C1911" w:rsidRDefault="008C1911" w:rsidP="000A5F91">
      <w:pPr>
        <w:pStyle w:val="intituldelarrt"/>
        <w:spacing w:after="240"/>
        <w:rPr>
          <w:b w:val="0"/>
          <w:i/>
          <w:sz w:val="2"/>
          <w:szCs w:val="2"/>
        </w:rPr>
      </w:pPr>
    </w:p>
    <w:p w14:paraId="61DFA2FD" w14:textId="77777777" w:rsidR="00945352" w:rsidRPr="00945352" w:rsidRDefault="00945352" w:rsidP="00056BF2">
      <w:pPr>
        <w:pStyle w:val="VuConsidrant"/>
        <w:spacing w:before="120" w:after="120"/>
        <w:rPr>
          <w:rFonts w:asciiTheme="minorHAnsi" w:hAnsiTheme="minorHAnsi" w:cstheme="minorHAnsi"/>
          <w:b/>
          <w:sz w:val="22"/>
          <w:szCs w:val="22"/>
        </w:rPr>
      </w:pPr>
      <w:r w:rsidRPr="00945352">
        <w:rPr>
          <w:rFonts w:asciiTheme="minorHAnsi" w:hAnsiTheme="minorHAnsi" w:cstheme="minorHAnsi"/>
          <w:b/>
          <w:sz w:val="22"/>
          <w:szCs w:val="22"/>
          <w:highlight w:val="yellow"/>
        </w:rPr>
        <w:t>Mention en jaune : à enlever en fonction de la situation</w:t>
      </w:r>
    </w:p>
    <w:p w14:paraId="5B7C9DF9" w14:textId="77777777" w:rsidR="00945352" w:rsidRPr="00E143FC" w:rsidRDefault="00945352" w:rsidP="00056BF2">
      <w:pPr>
        <w:pStyle w:val="VuConsidrant"/>
        <w:spacing w:before="120" w:after="120"/>
        <w:rPr>
          <w:rFonts w:asciiTheme="minorHAnsi" w:hAnsiTheme="minorHAnsi" w:cstheme="minorHAnsi"/>
          <w:sz w:val="2"/>
          <w:szCs w:val="22"/>
        </w:rPr>
      </w:pPr>
    </w:p>
    <w:p w14:paraId="56C54008" w14:textId="77777777" w:rsidR="00056BF2" w:rsidRPr="0082064E" w:rsidRDefault="00056BF2" w:rsidP="00056BF2">
      <w:pPr>
        <w:pStyle w:val="VuConsidrant"/>
        <w:spacing w:before="120" w:after="120"/>
        <w:rPr>
          <w:rFonts w:ascii="Times New Roman" w:hAnsi="Times New Roman" w:cs="Times New Roman"/>
          <w:sz w:val="22"/>
          <w:szCs w:val="22"/>
        </w:rPr>
      </w:pPr>
      <w:r w:rsidRPr="0082064E">
        <w:rPr>
          <w:rFonts w:ascii="Times New Roman" w:hAnsi="Times New Roman" w:cs="Times New Roman"/>
          <w:sz w:val="22"/>
          <w:szCs w:val="22"/>
        </w:rPr>
        <w:t xml:space="preserve">Le Maire </w:t>
      </w:r>
      <w:r w:rsidRPr="0082064E">
        <w:rPr>
          <w:rFonts w:ascii="Times New Roman" w:hAnsi="Times New Roman" w:cs="Times New Roman"/>
          <w:i/>
          <w:iCs/>
          <w:sz w:val="22"/>
          <w:szCs w:val="22"/>
          <w:highlight w:val="yellow"/>
        </w:rPr>
        <w:t>(ou le Président)</w:t>
      </w:r>
      <w:r w:rsidRPr="0082064E">
        <w:rPr>
          <w:rFonts w:ascii="Times New Roman" w:hAnsi="Times New Roman" w:cs="Times New Roman"/>
          <w:sz w:val="22"/>
          <w:szCs w:val="22"/>
        </w:rPr>
        <w:t xml:space="preserve"> de …</w:t>
      </w:r>
      <w:r w:rsidR="0044385C" w:rsidRPr="0082064E">
        <w:rPr>
          <w:rFonts w:ascii="Times New Roman" w:hAnsi="Times New Roman" w:cs="Times New Roman"/>
          <w:sz w:val="22"/>
          <w:szCs w:val="22"/>
        </w:rPr>
        <w:t>…</w:t>
      </w:r>
      <w:proofErr w:type="gramStart"/>
      <w:r w:rsidR="0044385C" w:rsidRPr="0082064E">
        <w:rPr>
          <w:rFonts w:ascii="Times New Roman" w:hAnsi="Times New Roman" w:cs="Times New Roman"/>
          <w:sz w:val="22"/>
          <w:szCs w:val="22"/>
        </w:rPr>
        <w:t>…….</w:t>
      </w:r>
      <w:proofErr w:type="gramEnd"/>
      <w:r w:rsidR="0044385C" w:rsidRPr="0082064E">
        <w:rPr>
          <w:rFonts w:ascii="Times New Roman" w:hAnsi="Times New Roman" w:cs="Times New Roman"/>
          <w:sz w:val="22"/>
          <w:szCs w:val="22"/>
        </w:rPr>
        <w:t>.</w:t>
      </w:r>
      <w:r w:rsidRPr="0082064E">
        <w:rPr>
          <w:rFonts w:ascii="Times New Roman" w:hAnsi="Times New Roman" w:cs="Times New Roman"/>
          <w:sz w:val="22"/>
          <w:szCs w:val="22"/>
        </w:rPr>
        <w:t>……,</w:t>
      </w:r>
    </w:p>
    <w:p w14:paraId="09FF40F6" w14:textId="2E4E56F1" w:rsidR="00056BF2" w:rsidRPr="00A2499B" w:rsidRDefault="00A2499B" w:rsidP="003A05CD">
      <w:pPr>
        <w:pStyle w:val="VuConsidrant"/>
        <w:spacing w:after="180"/>
        <w:rPr>
          <w:rFonts w:ascii="Times New Roman" w:hAnsi="Times New Roman" w:cs="Times New Roman"/>
          <w:sz w:val="22"/>
          <w:szCs w:val="22"/>
        </w:rPr>
      </w:pPr>
      <w:r>
        <w:rPr>
          <w:rFonts w:ascii="Times New Roman" w:hAnsi="Times New Roman" w:cs="Times New Roman"/>
          <w:b/>
          <w:bCs/>
          <w:sz w:val="22"/>
          <w:szCs w:val="22"/>
        </w:rPr>
        <w:t xml:space="preserve">VU </w:t>
      </w:r>
      <w:r w:rsidRPr="00A2499B">
        <w:rPr>
          <w:rFonts w:ascii="Times New Roman" w:hAnsi="Times New Roman" w:cs="Times New Roman"/>
          <w:sz w:val="22"/>
          <w:szCs w:val="22"/>
        </w:rPr>
        <w:t>le code général de la Fonction Publique,</w:t>
      </w:r>
      <w:r w:rsidR="0091396C">
        <w:rPr>
          <w:rFonts w:ascii="Times New Roman" w:hAnsi="Times New Roman" w:cs="Times New Roman"/>
          <w:sz w:val="22"/>
          <w:szCs w:val="22"/>
        </w:rPr>
        <w:t xml:space="preserve"> </w:t>
      </w:r>
    </w:p>
    <w:p w14:paraId="206BDE8F" w14:textId="774C4B3C" w:rsidR="00E143FC" w:rsidRPr="0082064E" w:rsidRDefault="003727C3" w:rsidP="003A05CD">
      <w:pPr>
        <w:pStyle w:val="VuConsidrant"/>
        <w:spacing w:after="180"/>
        <w:rPr>
          <w:rFonts w:ascii="Times New Roman" w:hAnsi="Times New Roman" w:cs="Times New Roman"/>
          <w:sz w:val="22"/>
          <w:szCs w:val="22"/>
        </w:rPr>
      </w:pPr>
      <w:r w:rsidRPr="003727C3">
        <w:rPr>
          <w:rFonts w:ascii="Times New Roman" w:hAnsi="Times New Roman" w:cs="Times New Roman"/>
          <w:b/>
          <w:bCs/>
          <w:sz w:val="22"/>
          <w:szCs w:val="22"/>
        </w:rPr>
        <w:t>VU</w:t>
      </w:r>
      <w:r w:rsidR="00E143FC" w:rsidRPr="00E143FC">
        <w:rPr>
          <w:rFonts w:ascii="Times New Roman" w:hAnsi="Times New Roman" w:cs="Times New Roman"/>
          <w:sz w:val="22"/>
          <w:szCs w:val="22"/>
        </w:rPr>
        <w:t xml:space="preserve"> le décret n° 91-875 du 6 septembre 1991 pris pour l’application du 1er alinéa de l’article 88 de la loi n° 84-53 du 26 janvier 1984,</w:t>
      </w:r>
    </w:p>
    <w:p w14:paraId="6545C879" w14:textId="0326559A" w:rsidR="00723E24" w:rsidRDefault="003727C3" w:rsidP="003A05CD">
      <w:pPr>
        <w:pStyle w:val="VuConsidrant"/>
        <w:spacing w:after="180"/>
        <w:rPr>
          <w:rFonts w:ascii="Times New Roman" w:hAnsi="Times New Roman" w:cs="Times New Roman"/>
          <w:sz w:val="22"/>
          <w:szCs w:val="22"/>
        </w:rPr>
      </w:pPr>
      <w:r w:rsidRPr="003727C3">
        <w:rPr>
          <w:rFonts w:ascii="Times New Roman" w:hAnsi="Times New Roman" w:cs="Times New Roman"/>
          <w:b/>
          <w:bCs/>
          <w:sz w:val="22"/>
          <w:szCs w:val="22"/>
          <w:highlight w:val="yellow"/>
        </w:rPr>
        <w:t>VU</w:t>
      </w:r>
      <w:r w:rsidR="00723E24" w:rsidRPr="008D4189">
        <w:rPr>
          <w:rFonts w:ascii="Times New Roman" w:hAnsi="Times New Roman" w:cs="Times New Roman"/>
          <w:sz w:val="22"/>
          <w:szCs w:val="22"/>
          <w:highlight w:val="yellow"/>
        </w:rPr>
        <w:t xml:space="preserve"> le décret n°91-298 du 20 mars 1991 portant dispositions statutaires applicables aux fonctionnaires territoriaux nommés dans des emplois permanents à temps non complet</w:t>
      </w:r>
    </w:p>
    <w:p w14:paraId="4128B076" w14:textId="0FC31FB8" w:rsidR="008D4189" w:rsidRDefault="003727C3" w:rsidP="003A05CD">
      <w:pPr>
        <w:pStyle w:val="VuConsidrant"/>
        <w:spacing w:after="180"/>
        <w:rPr>
          <w:rFonts w:ascii="Times New Roman" w:hAnsi="Times New Roman" w:cs="Times New Roman"/>
          <w:sz w:val="22"/>
          <w:szCs w:val="22"/>
        </w:rPr>
      </w:pPr>
      <w:r w:rsidRPr="003727C3">
        <w:rPr>
          <w:rFonts w:ascii="Times New Roman" w:hAnsi="Times New Roman" w:cs="Times New Roman"/>
          <w:b/>
          <w:bCs/>
          <w:sz w:val="22"/>
          <w:szCs w:val="22"/>
          <w:highlight w:val="yellow"/>
        </w:rPr>
        <w:t>VU</w:t>
      </w:r>
      <w:r w:rsidR="008D4189" w:rsidRPr="008D4189">
        <w:rPr>
          <w:rFonts w:ascii="Times New Roman" w:hAnsi="Times New Roman" w:cs="Times New Roman"/>
          <w:sz w:val="22"/>
          <w:szCs w:val="22"/>
          <w:highlight w:val="yellow"/>
        </w:rPr>
        <w:t xml:space="preserve"> le décret n° 2010-997 du 26 août 2010 relatif au régime de maintien des primes et indemnités des agents publics de l'Etat et des magistrats de l'ordre judiciaire dans certaines situations de congés,</w:t>
      </w:r>
    </w:p>
    <w:p w14:paraId="7D5AAB90" w14:textId="7B2F25F0" w:rsidR="008D4189" w:rsidRPr="008D4189" w:rsidRDefault="003727C3" w:rsidP="003A05CD">
      <w:pPr>
        <w:spacing w:after="180" w:line="240" w:lineRule="auto"/>
        <w:jc w:val="both"/>
        <w:rPr>
          <w:rFonts w:ascii="Times New Roman" w:eastAsia="Times New Roman" w:hAnsi="Times New Roman" w:cs="Times New Roman"/>
          <w:lang w:eastAsia="fr-FR"/>
        </w:rPr>
      </w:pPr>
      <w:r w:rsidRPr="003727C3">
        <w:rPr>
          <w:rFonts w:ascii="Times New Roman" w:eastAsia="Times New Roman" w:hAnsi="Times New Roman" w:cs="Times New Roman"/>
          <w:b/>
          <w:bCs/>
          <w:lang w:eastAsia="fr-FR"/>
        </w:rPr>
        <w:t>VU</w:t>
      </w:r>
      <w:r w:rsidR="008D4189" w:rsidRPr="008D4189">
        <w:rPr>
          <w:rFonts w:ascii="Times New Roman" w:eastAsia="Times New Roman" w:hAnsi="Times New Roman" w:cs="Times New Roman"/>
          <w:lang w:eastAsia="fr-FR"/>
        </w:rPr>
        <w:t xml:space="preserve"> le décret n° 2014-513 du 20 mai 2014 portant création d’un régime indemnitaire tenant compte des fonctions, des sujétions, de l’expertise et de l’engagement professionnel dans la fonction publique de l’Etat, </w:t>
      </w:r>
    </w:p>
    <w:p w14:paraId="0C1749AF" w14:textId="5ACF6012" w:rsidR="00E143FC" w:rsidRPr="00E143FC" w:rsidRDefault="00E143FC" w:rsidP="003A05CD">
      <w:pPr>
        <w:spacing w:after="180" w:line="240" w:lineRule="auto"/>
        <w:jc w:val="both"/>
        <w:rPr>
          <w:rFonts w:ascii="Times New Roman" w:eastAsia="Times New Roman" w:hAnsi="Times New Roman" w:cs="Times New Roman"/>
          <w:lang w:eastAsia="fr-FR"/>
        </w:rPr>
      </w:pPr>
      <w:r w:rsidRPr="00E143FC">
        <w:rPr>
          <w:rFonts w:ascii="Times New Roman" w:eastAsia="Times New Roman" w:hAnsi="Times New Roman" w:cs="Times New Roman"/>
          <w:lang w:eastAsia="fr-FR"/>
        </w:rPr>
        <w:t xml:space="preserve">Considérant qu’en application du principe de parité avec la fonction publique d’Etat, le complément indemnitaire annuel (C.I.A.) est transposable à la fonction publique territoriale, </w:t>
      </w:r>
    </w:p>
    <w:p w14:paraId="65D60B29" w14:textId="60A5845A" w:rsidR="00E143FC" w:rsidRPr="00E143FC" w:rsidRDefault="003727C3" w:rsidP="003A05CD">
      <w:pPr>
        <w:spacing w:after="180" w:line="240" w:lineRule="auto"/>
        <w:jc w:val="both"/>
        <w:rPr>
          <w:rFonts w:ascii="Times New Roman" w:eastAsia="Times New Roman" w:hAnsi="Times New Roman" w:cs="Times New Roman"/>
          <w:lang w:eastAsia="fr-FR"/>
        </w:rPr>
      </w:pPr>
      <w:r w:rsidRPr="003727C3">
        <w:rPr>
          <w:rFonts w:ascii="Times New Roman" w:eastAsia="Times New Roman" w:hAnsi="Times New Roman" w:cs="Times New Roman"/>
          <w:b/>
          <w:bCs/>
          <w:lang w:eastAsia="fr-FR"/>
        </w:rPr>
        <w:t>VU</w:t>
      </w:r>
      <w:r w:rsidR="00E143FC" w:rsidRPr="00E143FC">
        <w:rPr>
          <w:rFonts w:ascii="Times New Roman" w:eastAsia="Times New Roman" w:hAnsi="Times New Roman" w:cs="Times New Roman"/>
          <w:lang w:eastAsia="fr-FR"/>
        </w:rPr>
        <w:t xml:space="preserve"> la délibération de l'assemblée délibérante du …</w:t>
      </w:r>
      <w:r w:rsidR="00E143FC">
        <w:rPr>
          <w:rFonts w:ascii="Times New Roman" w:eastAsia="Times New Roman" w:hAnsi="Times New Roman" w:cs="Times New Roman"/>
          <w:lang w:eastAsia="fr-FR"/>
        </w:rPr>
        <w:t>………………</w:t>
      </w:r>
      <w:proofErr w:type="gramStart"/>
      <w:r w:rsidR="00E143FC">
        <w:rPr>
          <w:rFonts w:ascii="Times New Roman" w:eastAsia="Times New Roman" w:hAnsi="Times New Roman" w:cs="Times New Roman"/>
          <w:lang w:eastAsia="fr-FR"/>
        </w:rPr>
        <w:t>…….</w:t>
      </w:r>
      <w:proofErr w:type="gramEnd"/>
      <w:r w:rsidR="00E143FC">
        <w:rPr>
          <w:rFonts w:ascii="Times New Roman" w:eastAsia="Times New Roman" w:hAnsi="Times New Roman" w:cs="Times New Roman"/>
          <w:lang w:eastAsia="fr-FR"/>
        </w:rPr>
        <w:t>.</w:t>
      </w:r>
      <w:r w:rsidR="00E143FC" w:rsidRPr="00E143FC">
        <w:rPr>
          <w:rFonts w:ascii="Times New Roman" w:eastAsia="Times New Roman" w:hAnsi="Times New Roman" w:cs="Times New Roman"/>
          <w:lang w:eastAsia="fr-FR"/>
        </w:rPr>
        <w:t xml:space="preserve"> </w:t>
      </w:r>
      <w:proofErr w:type="gramStart"/>
      <w:r w:rsidR="00E143FC" w:rsidRPr="00E143FC">
        <w:rPr>
          <w:rFonts w:ascii="Times New Roman" w:eastAsia="Times New Roman" w:hAnsi="Times New Roman" w:cs="Times New Roman"/>
          <w:lang w:eastAsia="fr-FR"/>
        </w:rPr>
        <w:t>relative</w:t>
      </w:r>
      <w:proofErr w:type="gramEnd"/>
      <w:r w:rsidR="00E143FC" w:rsidRPr="00E143FC">
        <w:rPr>
          <w:rFonts w:ascii="Times New Roman" w:eastAsia="Times New Roman" w:hAnsi="Times New Roman" w:cs="Times New Roman"/>
          <w:lang w:eastAsia="fr-FR"/>
        </w:rPr>
        <w:t xml:space="preserve"> à la mise en place du régime indemnitaire tenant compte des fonctions, des sujétions, de l’expertise et de l’engagement professionnel (R.I.F.S.E.E.P.) comprenant l’indemnité de fonctions, de sujétions et d’expertise et le complément indemnitaire annuel, </w:t>
      </w:r>
    </w:p>
    <w:p w14:paraId="74B152CA" w14:textId="48D36D87" w:rsidR="00E143FC" w:rsidRPr="00E143FC" w:rsidRDefault="00E143FC" w:rsidP="003A05CD">
      <w:pPr>
        <w:spacing w:after="180" w:line="240" w:lineRule="auto"/>
        <w:jc w:val="both"/>
        <w:rPr>
          <w:rFonts w:ascii="Times New Roman" w:eastAsia="Times New Roman" w:hAnsi="Times New Roman" w:cs="Times New Roman"/>
          <w:lang w:eastAsia="fr-FR"/>
        </w:rPr>
      </w:pPr>
      <w:r w:rsidRPr="003727C3">
        <w:rPr>
          <w:rFonts w:ascii="Times New Roman" w:eastAsia="Times New Roman" w:hAnsi="Times New Roman" w:cs="Times New Roman"/>
          <w:b/>
          <w:bCs/>
          <w:lang w:eastAsia="fr-FR"/>
        </w:rPr>
        <w:t>Considérant</w:t>
      </w:r>
      <w:r w:rsidRPr="00E143FC">
        <w:rPr>
          <w:rFonts w:ascii="Times New Roman" w:eastAsia="Times New Roman" w:hAnsi="Times New Roman" w:cs="Times New Roman"/>
          <w:lang w:eastAsia="fr-FR"/>
        </w:rPr>
        <w:t xml:space="preserve"> que M</w:t>
      </w:r>
      <w:r>
        <w:rPr>
          <w:rFonts w:ascii="Times New Roman" w:eastAsia="Times New Roman" w:hAnsi="Times New Roman" w:cs="Times New Roman"/>
          <w:lang w:eastAsia="fr-FR"/>
        </w:rPr>
        <w:t>/Mme …………………</w:t>
      </w:r>
      <w:r w:rsidRPr="00E143FC">
        <w:rPr>
          <w:rFonts w:ascii="Times New Roman" w:eastAsia="Times New Roman" w:hAnsi="Times New Roman" w:cs="Times New Roman"/>
          <w:lang w:eastAsia="fr-FR"/>
        </w:rPr>
        <w:t xml:space="preserve">… est classé(e) dans le groupe de fonctions </w:t>
      </w:r>
      <w:r w:rsidRPr="00E143FC">
        <w:rPr>
          <w:rFonts w:ascii="Times New Roman" w:eastAsia="Times New Roman" w:hAnsi="Times New Roman" w:cs="Times New Roman"/>
          <w:highlight w:val="yellow"/>
          <w:lang w:eastAsia="fr-FR"/>
        </w:rPr>
        <w:t>1 (2, 3 ou 4)</w:t>
      </w:r>
      <w:r w:rsidRPr="00E143FC">
        <w:rPr>
          <w:rFonts w:ascii="Times New Roman" w:eastAsia="Times New Roman" w:hAnsi="Times New Roman" w:cs="Times New Roman"/>
          <w:lang w:eastAsia="fr-FR"/>
        </w:rPr>
        <w:t xml:space="preserve"> de </w:t>
      </w:r>
      <w:proofErr w:type="gramStart"/>
      <w:r w:rsidRPr="00E143FC">
        <w:rPr>
          <w:rFonts w:ascii="Times New Roman" w:eastAsia="Times New Roman" w:hAnsi="Times New Roman" w:cs="Times New Roman"/>
          <w:lang w:eastAsia="fr-FR"/>
        </w:rPr>
        <w:t>la</w:t>
      </w:r>
      <w:proofErr w:type="gramEnd"/>
      <w:r w:rsidRPr="00E143FC">
        <w:rPr>
          <w:rFonts w:ascii="Times New Roman" w:eastAsia="Times New Roman" w:hAnsi="Times New Roman" w:cs="Times New Roman"/>
          <w:lang w:eastAsia="fr-FR"/>
        </w:rPr>
        <w:t xml:space="preserve"> catégorie </w:t>
      </w:r>
      <w:r w:rsidRPr="00E143FC">
        <w:rPr>
          <w:rFonts w:ascii="Times New Roman" w:eastAsia="Times New Roman" w:hAnsi="Times New Roman" w:cs="Times New Roman"/>
          <w:highlight w:val="yellow"/>
          <w:lang w:eastAsia="fr-FR"/>
        </w:rPr>
        <w:t>A (B ou C</w:t>
      </w:r>
      <w:r w:rsidRPr="00E143FC">
        <w:rPr>
          <w:rFonts w:ascii="Times New Roman" w:eastAsia="Times New Roman" w:hAnsi="Times New Roman" w:cs="Times New Roman"/>
          <w:lang w:eastAsia="fr-FR"/>
        </w:rPr>
        <w:t xml:space="preserve">), </w:t>
      </w:r>
    </w:p>
    <w:p w14:paraId="51C2186D" w14:textId="77777777" w:rsidR="00E143FC" w:rsidRPr="00E143FC" w:rsidRDefault="00E143FC" w:rsidP="003A05CD">
      <w:pPr>
        <w:spacing w:after="180" w:line="240" w:lineRule="auto"/>
        <w:jc w:val="both"/>
        <w:rPr>
          <w:rFonts w:ascii="Times New Roman" w:eastAsia="Times New Roman" w:hAnsi="Times New Roman" w:cs="Times New Roman"/>
          <w:lang w:eastAsia="fr-FR"/>
        </w:rPr>
      </w:pPr>
      <w:r w:rsidRPr="003727C3">
        <w:rPr>
          <w:rFonts w:ascii="Times New Roman" w:eastAsia="Times New Roman" w:hAnsi="Times New Roman" w:cs="Times New Roman"/>
          <w:b/>
          <w:bCs/>
          <w:lang w:eastAsia="fr-FR"/>
        </w:rPr>
        <w:t>Considérant</w:t>
      </w:r>
      <w:r w:rsidRPr="00E143FC">
        <w:rPr>
          <w:rFonts w:ascii="Times New Roman" w:eastAsia="Times New Roman" w:hAnsi="Times New Roman" w:cs="Times New Roman"/>
          <w:lang w:eastAsia="fr-FR"/>
        </w:rPr>
        <w:t xml:space="preserve"> que l’engagement professionnel de l’agent ainsi que sa manière de servir justifient l’attribution du complément indemnitaire, </w:t>
      </w:r>
    </w:p>
    <w:p w14:paraId="1E2FEFFB" w14:textId="77777777" w:rsidR="0082064E" w:rsidRDefault="0082064E" w:rsidP="008D4189">
      <w:pPr>
        <w:pStyle w:val="VuConsidrant"/>
        <w:rPr>
          <w:rFonts w:ascii="Times New Roman" w:hAnsi="Times New Roman" w:cs="Times New Roman"/>
          <w:b/>
          <w:sz w:val="24"/>
          <w:szCs w:val="24"/>
        </w:rPr>
      </w:pPr>
    </w:p>
    <w:p w14:paraId="3016369E" w14:textId="77777777" w:rsidR="005636CB" w:rsidRPr="0082064E" w:rsidRDefault="00056BF2" w:rsidP="00E26FCC">
      <w:pPr>
        <w:pStyle w:val="VuConsidrant"/>
        <w:jc w:val="center"/>
        <w:rPr>
          <w:rFonts w:ascii="Times New Roman" w:hAnsi="Times New Roman" w:cs="Times New Roman"/>
          <w:b/>
          <w:sz w:val="24"/>
          <w:szCs w:val="24"/>
        </w:rPr>
      </w:pPr>
      <w:r w:rsidRPr="0082064E">
        <w:rPr>
          <w:rFonts w:ascii="Times New Roman" w:hAnsi="Times New Roman" w:cs="Times New Roman"/>
          <w:b/>
          <w:sz w:val="24"/>
          <w:szCs w:val="24"/>
        </w:rPr>
        <w:t>ARRÊTE</w:t>
      </w:r>
    </w:p>
    <w:p w14:paraId="5F3A1B58" w14:textId="77777777" w:rsidR="00731DC8" w:rsidRPr="00731DC8" w:rsidRDefault="00731DC8" w:rsidP="00E26FCC">
      <w:pPr>
        <w:pStyle w:val="VuConsidrant"/>
        <w:jc w:val="center"/>
        <w:rPr>
          <w:rFonts w:asciiTheme="minorHAnsi" w:hAnsiTheme="minorHAnsi" w:cstheme="minorHAnsi"/>
          <w:b/>
          <w:sz w:val="2"/>
          <w:szCs w:val="2"/>
        </w:rPr>
      </w:pPr>
    </w:p>
    <w:p w14:paraId="5337F7E7" w14:textId="1CDA28F2" w:rsidR="00056BF2" w:rsidRPr="0082064E" w:rsidRDefault="00056BF2" w:rsidP="00EE34A9">
      <w:pPr>
        <w:pStyle w:val="articlen"/>
        <w:spacing w:before="0"/>
        <w:rPr>
          <w:rFonts w:ascii="Times New Roman" w:hAnsi="Times New Roman" w:cs="Times New Roman"/>
          <w:i/>
          <w:sz w:val="22"/>
          <w:szCs w:val="22"/>
        </w:rPr>
      </w:pPr>
      <w:r w:rsidRPr="0082064E">
        <w:rPr>
          <w:rFonts w:ascii="Times New Roman" w:hAnsi="Times New Roman" w:cs="Times New Roman"/>
          <w:sz w:val="22"/>
          <w:szCs w:val="22"/>
          <w:u w:val="single"/>
        </w:rPr>
        <w:t>ARTICLE 1</w:t>
      </w:r>
      <w:r w:rsidR="003727C3" w:rsidRPr="003727C3">
        <w:rPr>
          <w:rFonts w:ascii="Times New Roman" w:hAnsi="Times New Roman" w:cs="Times New Roman"/>
          <w:sz w:val="22"/>
          <w:szCs w:val="22"/>
          <w:u w:val="single"/>
          <w:vertAlign w:val="superscript"/>
        </w:rPr>
        <w:t>er</w:t>
      </w:r>
      <w:r w:rsidR="003727C3">
        <w:rPr>
          <w:rFonts w:ascii="Times New Roman" w:hAnsi="Times New Roman" w:cs="Times New Roman"/>
          <w:sz w:val="22"/>
          <w:szCs w:val="22"/>
          <w:u w:val="single"/>
        </w:rPr>
        <w:t xml:space="preserve"> </w:t>
      </w:r>
      <w:r w:rsidRPr="0082064E">
        <w:rPr>
          <w:rFonts w:ascii="Times New Roman" w:hAnsi="Times New Roman" w:cs="Times New Roman"/>
          <w:sz w:val="22"/>
          <w:szCs w:val="22"/>
        </w:rPr>
        <w:t>:</w:t>
      </w:r>
      <w:r w:rsidR="00656796" w:rsidRPr="0082064E">
        <w:rPr>
          <w:rFonts w:ascii="Times New Roman" w:hAnsi="Times New Roman" w:cs="Times New Roman"/>
          <w:b w:val="0"/>
          <w:sz w:val="22"/>
          <w:szCs w:val="22"/>
        </w:rPr>
        <w:t xml:space="preserve"> </w:t>
      </w:r>
      <w:r w:rsidR="000C266A" w:rsidRPr="0082064E">
        <w:rPr>
          <w:rFonts w:ascii="Times New Roman" w:hAnsi="Times New Roman" w:cs="Times New Roman"/>
          <w:b w:val="0"/>
          <w:sz w:val="22"/>
          <w:szCs w:val="22"/>
        </w:rPr>
        <w:t>A</w:t>
      </w:r>
      <w:r w:rsidR="008D4189">
        <w:rPr>
          <w:rFonts w:ascii="Times New Roman" w:hAnsi="Times New Roman" w:cs="Times New Roman"/>
          <w:b w:val="0"/>
          <w:sz w:val="22"/>
          <w:szCs w:val="22"/>
        </w:rPr>
        <w:t xml:space="preserve"> compter du ……</w:t>
      </w:r>
      <w:proofErr w:type="gramStart"/>
      <w:r w:rsidR="008D4189">
        <w:rPr>
          <w:rFonts w:ascii="Times New Roman" w:hAnsi="Times New Roman" w:cs="Times New Roman"/>
          <w:b w:val="0"/>
          <w:sz w:val="22"/>
          <w:szCs w:val="22"/>
        </w:rPr>
        <w:t>…….</w:t>
      </w:r>
      <w:proofErr w:type="gramEnd"/>
      <w:r w:rsidR="008D4189">
        <w:rPr>
          <w:rFonts w:ascii="Times New Roman" w:hAnsi="Times New Roman" w:cs="Times New Roman"/>
          <w:b w:val="0"/>
          <w:sz w:val="22"/>
          <w:szCs w:val="22"/>
        </w:rPr>
        <w:t xml:space="preserve">, M/Mme ………………, grade …………………….., percevra </w:t>
      </w:r>
      <w:r w:rsidR="00E143FC">
        <w:rPr>
          <w:rFonts w:ascii="Times New Roman" w:hAnsi="Times New Roman" w:cs="Times New Roman"/>
          <w:b w:val="0"/>
          <w:sz w:val="22"/>
          <w:szCs w:val="22"/>
        </w:rPr>
        <w:t>un complément indemnitaire annuel</w:t>
      </w:r>
      <w:r w:rsidR="008D4189">
        <w:rPr>
          <w:rFonts w:ascii="Times New Roman" w:hAnsi="Times New Roman" w:cs="Times New Roman"/>
          <w:b w:val="0"/>
          <w:sz w:val="22"/>
          <w:szCs w:val="22"/>
        </w:rPr>
        <w:t xml:space="preserve"> (</w:t>
      </w:r>
      <w:r w:rsidR="00E143FC">
        <w:rPr>
          <w:rFonts w:ascii="Times New Roman" w:hAnsi="Times New Roman" w:cs="Times New Roman"/>
          <w:b w:val="0"/>
          <w:sz w:val="22"/>
          <w:szCs w:val="22"/>
        </w:rPr>
        <w:t>CIA</w:t>
      </w:r>
      <w:r w:rsidR="008D4189">
        <w:rPr>
          <w:rFonts w:ascii="Times New Roman" w:hAnsi="Times New Roman" w:cs="Times New Roman"/>
          <w:b w:val="0"/>
          <w:sz w:val="22"/>
          <w:szCs w:val="22"/>
        </w:rPr>
        <w:t>) d’un montant annuel de …………… €.</w:t>
      </w:r>
    </w:p>
    <w:p w14:paraId="252E3934" w14:textId="6DD0C062" w:rsidR="007A301D" w:rsidRPr="0082064E" w:rsidRDefault="00056BF2" w:rsidP="00A5286B">
      <w:pPr>
        <w:pStyle w:val="articlen"/>
        <w:spacing w:before="140"/>
        <w:rPr>
          <w:rFonts w:ascii="Times New Roman" w:hAnsi="Times New Roman" w:cs="Times New Roman"/>
          <w:bCs w:val="0"/>
          <w:color w:val="FF0000"/>
        </w:rPr>
      </w:pPr>
      <w:r w:rsidRPr="0082064E">
        <w:rPr>
          <w:rFonts w:ascii="Times New Roman" w:hAnsi="Times New Roman" w:cs="Times New Roman"/>
          <w:sz w:val="22"/>
          <w:szCs w:val="22"/>
          <w:u w:val="single"/>
        </w:rPr>
        <w:t>ARTICLE 2</w:t>
      </w:r>
      <w:r w:rsidR="003727C3" w:rsidRPr="003727C3">
        <w:rPr>
          <w:rFonts w:ascii="Times New Roman" w:hAnsi="Times New Roman" w:cs="Times New Roman"/>
          <w:sz w:val="22"/>
          <w:szCs w:val="22"/>
          <w:u w:val="single"/>
          <w:vertAlign w:val="superscript"/>
        </w:rPr>
        <w:t>ème</w:t>
      </w:r>
      <w:r w:rsidR="003727C3">
        <w:rPr>
          <w:rFonts w:ascii="Times New Roman" w:hAnsi="Times New Roman" w:cs="Times New Roman"/>
          <w:sz w:val="22"/>
          <w:szCs w:val="22"/>
          <w:u w:val="single"/>
        </w:rPr>
        <w:t xml:space="preserve"> </w:t>
      </w:r>
      <w:r w:rsidRPr="0082064E">
        <w:rPr>
          <w:rFonts w:ascii="Times New Roman" w:hAnsi="Times New Roman" w:cs="Times New Roman"/>
          <w:sz w:val="22"/>
          <w:szCs w:val="22"/>
        </w:rPr>
        <w:t>:</w:t>
      </w:r>
      <w:r w:rsidR="005636CB" w:rsidRPr="0082064E">
        <w:rPr>
          <w:rFonts w:ascii="Times New Roman" w:hAnsi="Times New Roman" w:cs="Times New Roman"/>
          <w:sz w:val="22"/>
          <w:szCs w:val="22"/>
        </w:rPr>
        <w:t xml:space="preserve"> </w:t>
      </w:r>
      <w:r w:rsidR="008D4189">
        <w:rPr>
          <w:rFonts w:ascii="Times New Roman" w:hAnsi="Times New Roman" w:cs="Times New Roman"/>
          <w:b w:val="0"/>
          <w:sz w:val="22"/>
          <w:szCs w:val="22"/>
        </w:rPr>
        <w:t>Cette indemnité sera versée</w:t>
      </w:r>
      <w:r w:rsidR="00E143FC">
        <w:rPr>
          <w:rFonts w:ascii="Times New Roman" w:hAnsi="Times New Roman" w:cs="Times New Roman"/>
          <w:b w:val="0"/>
          <w:sz w:val="22"/>
          <w:szCs w:val="22"/>
        </w:rPr>
        <w:t xml:space="preserve"> en </w:t>
      </w:r>
      <w:r w:rsidR="00E143FC" w:rsidRPr="00E143FC">
        <w:rPr>
          <w:rFonts w:ascii="Times New Roman" w:hAnsi="Times New Roman" w:cs="Times New Roman"/>
          <w:b w:val="0"/>
          <w:sz w:val="22"/>
          <w:szCs w:val="22"/>
          <w:highlight w:val="yellow"/>
        </w:rPr>
        <w:t>une seule fois ou mensuellement ou en deux fractions</w:t>
      </w:r>
      <w:r w:rsidR="008D4189">
        <w:rPr>
          <w:rFonts w:ascii="Times New Roman" w:hAnsi="Times New Roman" w:cs="Times New Roman"/>
          <w:b w:val="0"/>
          <w:sz w:val="22"/>
          <w:szCs w:val="22"/>
        </w:rPr>
        <w:t xml:space="preserve"> à hauteur de ………………</w:t>
      </w:r>
      <w:proofErr w:type="gramStart"/>
      <w:r w:rsidR="008D4189">
        <w:rPr>
          <w:rFonts w:ascii="Times New Roman" w:hAnsi="Times New Roman" w:cs="Times New Roman"/>
          <w:b w:val="0"/>
          <w:sz w:val="22"/>
          <w:szCs w:val="22"/>
        </w:rPr>
        <w:t>…….</w:t>
      </w:r>
      <w:proofErr w:type="gramEnd"/>
      <w:r w:rsidR="008D4189">
        <w:rPr>
          <w:rFonts w:ascii="Times New Roman" w:hAnsi="Times New Roman" w:cs="Times New Roman"/>
          <w:b w:val="0"/>
          <w:sz w:val="22"/>
          <w:szCs w:val="22"/>
        </w:rPr>
        <w:t>.€.</w:t>
      </w:r>
    </w:p>
    <w:p w14:paraId="79554306" w14:textId="77777777" w:rsidR="003316B3" w:rsidRPr="0082064E" w:rsidRDefault="003316B3" w:rsidP="00020342">
      <w:pPr>
        <w:spacing w:after="60" w:line="240" w:lineRule="auto"/>
        <w:jc w:val="both"/>
        <w:rPr>
          <w:rFonts w:ascii="Times New Roman" w:eastAsia="Times New Roman" w:hAnsi="Times New Roman" w:cs="Times New Roman"/>
          <w:bCs/>
          <w:sz w:val="4"/>
          <w:szCs w:val="4"/>
          <w:lang w:eastAsia="fr-FR"/>
        </w:rPr>
      </w:pPr>
    </w:p>
    <w:p w14:paraId="56F933CA" w14:textId="77777777" w:rsidR="001046B8" w:rsidRPr="0082064E" w:rsidRDefault="001046B8" w:rsidP="00020342">
      <w:pPr>
        <w:spacing w:after="60" w:line="240" w:lineRule="auto"/>
        <w:jc w:val="both"/>
        <w:rPr>
          <w:rFonts w:ascii="Times New Roman" w:eastAsia="Times New Roman" w:hAnsi="Times New Roman" w:cs="Times New Roman"/>
          <w:bCs/>
          <w:sz w:val="4"/>
          <w:szCs w:val="4"/>
          <w:lang w:eastAsia="fr-FR"/>
        </w:rPr>
      </w:pPr>
    </w:p>
    <w:p w14:paraId="3144BAE7" w14:textId="31A12883" w:rsidR="00056BF2" w:rsidRDefault="00056BF2" w:rsidP="0082064E">
      <w:pPr>
        <w:spacing w:line="240" w:lineRule="auto"/>
        <w:contextualSpacing/>
        <w:jc w:val="both"/>
        <w:rPr>
          <w:rFonts w:ascii="Times New Roman" w:hAnsi="Times New Roman" w:cs="Times New Roman"/>
        </w:rPr>
      </w:pPr>
      <w:r w:rsidRPr="0082064E">
        <w:rPr>
          <w:rFonts w:ascii="Times New Roman" w:eastAsia="Times New Roman" w:hAnsi="Times New Roman" w:cs="Times New Roman"/>
          <w:b/>
          <w:bCs/>
          <w:u w:val="single"/>
          <w:lang w:eastAsia="fr-FR"/>
        </w:rPr>
        <w:t xml:space="preserve">ARTICLE </w:t>
      </w:r>
      <w:r w:rsidR="000C266A" w:rsidRPr="0082064E">
        <w:rPr>
          <w:rFonts w:ascii="Times New Roman" w:eastAsia="Times New Roman" w:hAnsi="Times New Roman" w:cs="Times New Roman"/>
          <w:b/>
          <w:bCs/>
          <w:u w:val="single"/>
          <w:lang w:eastAsia="fr-FR"/>
        </w:rPr>
        <w:t>3</w:t>
      </w:r>
      <w:r w:rsidR="003727C3" w:rsidRPr="003727C3">
        <w:rPr>
          <w:rFonts w:ascii="Times New Roman" w:eastAsia="Times New Roman" w:hAnsi="Times New Roman" w:cs="Times New Roman"/>
          <w:b/>
          <w:bCs/>
          <w:u w:val="single"/>
          <w:vertAlign w:val="superscript"/>
          <w:lang w:eastAsia="fr-FR"/>
        </w:rPr>
        <w:t>ème</w:t>
      </w:r>
      <w:r w:rsidR="003727C3">
        <w:rPr>
          <w:rFonts w:ascii="Times New Roman" w:eastAsia="Times New Roman" w:hAnsi="Times New Roman" w:cs="Times New Roman"/>
          <w:b/>
          <w:bCs/>
          <w:u w:val="single"/>
          <w:lang w:eastAsia="fr-FR"/>
        </w:rPr>
        <w:t xml:space="preserve"> </w:t>
      </w:r>
      <w:r w:rsidRPr="0082064E">
        <w:rPr>
          <w:rFonts w:ascii="Times New Roman" w:hAnsi="Times New Roman" w:cs="Times New Roman"/>
        </w:rPr>
        <w:t xml:space="preserve">: </w:t>
      </w:r>
      <w:r w:rsidR="0082064E" w:rsidRPr="00954F2D">
        <w:rPr>
          <w:rFonts w:ascii="Times New Roman" w:hAnsi="Times New Roman" w:cs="Times New Roman"/>
        </w:rPr>
        <w:t>Ampliation du présent arrêté sera transmise à M. le Receveur Municipal, M. le Président du Centre de</w:t>
      </w:r>
      <w:r w:rsidR="008D4189">
        <w:rPr>
          <w:rFonts w:ascii="Times New Roman" w:hAnsi="Times New Roman" w:cs="Times New Roman"/>
        </w:rPr>
        <w:t xml:space="preserve"> Gestion, et notifiée à l’agent</w:t>
      </w:r>
      <w:r w:rsidRPr="0082064E">
        <w:rPr>
          <w:rFonts w:ascii="Times New Roman" w:hAnsi="Times New Roman" w:cs="Times New Roman"/>
        </w:rPr>
        <w:t>.</w:t>
      </w:r>
    </w:p>
    <w:p w14:paraId="34C306B0" w14:textId="77777777" w:rsidR="0082064E" w:rsidRDefault="0082064E" w:rsidP="0082064E">
      <w:pPr>
        <w:spacing w:line="240" w:lineRule="auto"/>
        <w:contextualSpacing/>
        <w:jc w:val="both"/>
        <w:rPr>
          <w:rFonts w:ascii="Times New Roman" w:hAnsi="Times New Roman" w:cs="Times New Roman"/>
        </w:rPr>
      </w:pPr>
    </w:p>
    <w:p w14:paraId="38E44E74" w14:textId="15BF3D59" w:rsidR="0082064E" w:rsidRPr="0082064E" w:rsidRDefault="0082064E" w:rsidP="0082064E">
      <w:pPr>
        <w:spacing w:line="240" w:lineRule="auto"/>
        <w:contextualSpacing/>
        <w:jc w:val="both"/>
        <w:rPr>
          <w:rFonts w:ascii="Times New Roman" w:hAnsi="Times New Roman" w:cs="Times New Roman"/>
        </w:rPr>
      </w:pPr>
      <w:r w:rsidRPr="0082064E">
        <w:rPr>
          <w:rFonts w:ascii="Times New Roman" w:eastAsia="Times New Roman" w:hAnsi="Times New Roman" w:cs="Times New Roman"/>
          <w:b/>
          <w:bCs/>
          <w:u w:val="single"/>
          <w:lang w:eastAsia="fr-FR"/>
        </w:rPr>
        <w:t xml:space="preserve">ARTICLE </w:t>
      </w:r>
      <w:r>
        <w:rPr>
          <w:rFonts w:ascii="Times New Roman" w:eastAsia="Times New Roman" w:hAnsi="Times New Roman" w:cs="Times New Roman"/>
          <w:b/>
          <w:bCs/>
          <w:u w:val="single"/>
          <w:lang w:eastAsia="fr-FR"/>
        </w:rPr>
        <w:t>4</w:t>
      </w:r>
      <w:r w:rsidR="003727C3" w:rsidRPr="003727C3">
        <w:rPr>
          <w:rFonts w:ascii="Times New Roman" w:eastAsia="Times New Roman" w:hAnsi="Times New Roman" w:cs="Times New Roman"/>
          <w:b/>
          <w:bCs/>
          <w:u w:val="single"/>
          <w:vertAlign w:val="superscript"/>
          <w:lang w:eastAsia="fr-FR"/>
        </w:rPr>
        <w:t>ème</w:t>
      </w:r>
      <w:r w:rsidR="003727C3">
        <w:rPr>
          <w:rFonts w:ascii="Times New Roman" w:eastAsia="Times New Roman" w:hAnsi="Times New Roman" w:cs="Times New Roman"/>
          <w:b/>
          <w:bCs/>
          <w:u w:val="single"/>
          <w:lang w:eastAsia="fr-FR"/>
        </w:rPr>
        <w:t xml:space="preserve"> </w:t>
      </w:r>
      <w:r w:rsidRPr="0082064E">
        <w:rPr>
          <w:rFonts w:ascii="Times New Roman" w:hAnsi="Times New Roman" w:cs="Times New Roman"/>
        </w:rPr>
        <w:t xml:space="preserve">: </w:t>
      </w:r>
      <w:r>
        <w:rPr>
          <w:rFonts w:ascii="Times New Roman" w:hAnsi="Times New Roman" w:cs="Times New Roman"/>
        </w:rPr>
        <w:t>Le présent arrêté peut faire l’objet d’un recours pour excès de pouvoir devant le Tribunal Administratif de Limoges dans un délai de deux mois à compter de sa transmission et de sa publication.</w:t>
      </w:r>
    </w:p>
    <w:p w14:paraId="29A27AAE" w14:textId="77777777" w:rsidR="0082064E" w:rsidRDefault="0082064E" w:rsidP="00EE34A9">
      <w:pPr>
        <w:pStyle w:val="Signature"/>
        <w:tabs>
          <w:tab w:val="clear" w:pos="6663"/>
          <w:tab w:val="clear" w:pos="9923"/>
        </w:tabs>
        <w:ind w:left="5400" w:firstLine="412"/>
        <w:jc w:val="left"/>
        <w:rPr>
          <w:rFonts w:asciiTheme="minorHAnsi" w:hAnsiTheme="minorHAnsi" w:cstheme="minorHAnsi"/>
          <w:sz w:val="22"/>
          <w:szCs w:val="22"/>
        </w:rPr>
      </w:pPr>
    </w:p>
    <w:p w14:paraId="59492413" w14:textId="77777777" w:rsidR="00056BF2" w:rsidRPr="0082064E" w:rsidRDefault="00056BF2" w:rsidP="00EE34A9">
      <w:pPr>
        <w:pStyle w:val="Signature"/>
        <w:tabs>
          <w:tab w:val="clear" w:pos="6663"/>
          <w:tab w:val="clear" w:pos="9923"/>
        </w:tabs>
        <w:ind w:left="5400" w:firstLine="412"/>
        <w:jc w:val="left"/>
        <w:rPr>
          <w:rFonts w:ascii="Times New Roman" w:hAnsi="Times New Roman" w:cs="Times New Roman"/>
          <w:sz w:val="22"/>
          <w:szCs w:val="22"/>
        </w:rPr>
      </w:pPr>
      <w:r w:rsidRPr="0082064E">
        <w:rPr>
          <w:rFonts w:ascii="Times New Roman" w:hAnsi="Times New Roman" w:cs="Times New Roman"/>
          <w:sz w:val="22"/>
          <w:szCs w:val="22"/>
        </w:rPr>
        <w:t>Fait à ……</w:t>
      </w:r>
      <w:r w:rsidR="00EE34A9" w:rsidRPr="0082064E">
        <w:rPr>
          <w:rFonts w:ascii="Times New Roman" w:hAnsi="Times New Roman" w:cs="Times New Roman"/>
          <w:sz w:val="22"/>
          <w:szCs w:val="22"/>
        </w:rPr>
        <w:t>………</w:t>
      </w:r>
      <w:r w:rsidRPr="0082064E">
        <w:rPr>
          <w:rFonts w:ascii="Times New Roman" w:hAnsi="Times New Roman" w:cs="Times New Roman"/>
          <w:sz w:val="22"/>
          <w:szCs w:val="22"/>
        </w:rPr>
        <w:t xml:space="preserve"> le …</w:t>
      </w:r>
      <w:r w:rsidR="0039339F" w:rsidRPr="0082064E">
        <w:rPr>
          <w:rFonts w:ascii="Times New Roman" w:hAnsi="Times New Roman" w:cs="Times New Roman"/>
          <w:sz w:val="22"/>
          <w:szCs w:val="22"/>
        </w:rPr>
        <w:t>…</w:t>
      </w:r>
      <w:r w:rsidR="00EE34A9" w:rsidRPr="0082064E">
        <w:rPr>
          <w:rFonts w:ascii="Times New Roman" w:hAnsi="Times New Roman" w:cs="Times New Roman"/>
          <w:sz w:val="22"/>
          <w:szCs w:val="22"/>
        </w:rPr>
        <w:t>…</w:t>
      </w:r>
      <w:proofErr w:type="gramStart"/>
      <w:r w:rsidR="00EE34A9" w:rsidRPr="0082064E">
        <w:rPr>
          <w:rFonts w:ascii="Times New Roman" w:hAnsi="Times New Roman" w:cs="Times New Roman"/>
          <w:sz w:val="22"/>
          <w:szCs w:val="22"/>
        </w:rPr>
        <w:t>…</w:t>
      </w:r>
      <w:r w:rsidRPr="0082064E">
        <w:rPr>
          <w:rFonts w:ascii="Times New Roman" w:hAnsi="Times New Roman" w:cs="Times New Roman"/>
          <w:sz w:val="22"/>
          <w:szCs w:val="22"/>
        </w:rPr>
        <w:t>….</w:t>
      </w:r>
      <w:proofErr w:type="gramEnd"/>
      <w:r w:rsidRPr="0082064E">
        <w:rPr>
          <w:rFonts w:ascii="Times New Roman" w:hAnsi="Times New Roman" w:cs="Times New Roman"/>
          <w:sz w:val="22"/>
          <w:szCs w:val="22"/>
        </w:rPr>
        <w:t>,</w:t>
      </w:r>
    </w:p>
    <w:p w14:paraId="65F9D5F3" w14:textId="77777777" w:rsidR="00056BF2" w:rsidRPr="0082064E" w:rsidRDefault="00056BF2" w:rsidP="00EE34A9">
      <w:pPr>
        <w:pStyle w:val="Signature"/>
        <w:tabs>
          <w:tab w:val="clear" w:pos="6663"/>
          <w:tab w:val="clear" w:pos="9923"/>
        </w:tabs>
        <w:ind w:left="5812"/>
        <w:jc w:val="left"/>
        <w:rPr>
          <w:rFonts w:ascii="Times New Roman" w:hAnsi="Times New Roman" w:cs="Times New Roman"/>
          <w:sz w:val="22"/>
          <w:szCs w:val="22"/>
        </w:rPr>
      </w:pPr>
      <w:r w:rsidRPr="0082064E">
        <w:rPr>
          <w:rFonts w:ascii="Times New Roman" w:hAnsi="Times New Roman" w:cs="Times New Roman"/>
          <w:sz w:val="22"/>
          <w:szCs w:val="22"/>
        </w:rPr>
        <w:t xml:space="preserve">Le Maire </w:t>
      </w:r>
      <w:r w:rsidRPr="0082064E">
        <w:rPr>
          <w:rFonts w:ascii="Times New Roman" w:hAnsi="Times New Roman" w:cs="Times New Roman"/>
          <w:i/>
          <w:sz w:val="22"/>
          <w:szCs w:val="22"/>
          <w:highlight w:val="yellow"/>
        </w:rPr>
        <w:t>(ou le Président)</w:t>
      </w:r>
      <w:r w:rsidRPr="0082064E">
        <w:rPr>
          <w:rFonts w:ascii="Times New Roman" w:hAnsi="Times New Roman" w:cs="Times New Roman"/>
          <w:sz w:val="22"/>
          <w:szCs w:val="22"/>
        </w:rPr>
        <w:t>,</w:t>
      </w:r>
    </w:p>
    <w:p w14:paraId="3C91BE71" w14:textId="77777777" w:rsidR="00A5286B" w:rsidRPr="0082064E" w:rsidRDefault="00A5286B" w:rsidP="008D4189">
      <w:pPr>
        <w:pStyle w:val="recours"/>
        <w:ind w:left="0"/>
        <w:rPr>
          <w:rFonts w:ascii="Times New Roman" w:hAnsi="Times New Roman" w:cs="Times New Roman"/>
          <w:sz w:val="20"/>
          <w:szCs w:val="20"/>
        </w:rPr>
      </w:pPr>
    </w:p>
    <w:p w14:paraId="3E43D5DC" w14:textId="77777777" w:rsidR="00056BF2" w:rsidRPr="0082064E" w:rsidRDefault="00835DAF" w:rsidP="00E143FC">
      <w:pPr>
        <w:pStyle w:val="recours"/>
        <w:rPr>
          <w:rFonts w:ascii="Times New Roman" w:eastAsiaTheme="minorHAnsi" w:hAnsi="Times New Roman" w:cs="Times New Roman"/>
          <w:sz w:val="22"/>
          <w:szCs w:val="22"/>
          <w:lang w:eastAsia="en-US"/>
        </w:rPr>
      </w:pPr>
      <w:r w:rsidRPr="0082064E">
        <w:rPr>
          <w:rFonts w:ascii="Times New Roman" w:eastAsiaTheme="minorHAnsi" w:hAnsi="Times New Roman" w:cs="Times New Roman"/>
          <w:sz w:val="22"/>
          <w:szCs w:val="22"/>
          <w:lang w:eastAsia="en-US"/>
        </w:rPr>
        <w:t xml:space="preserve">Notifié </w:t>
      </w:r>
      <w:r w:rsidR="00056BF2" w:rsidRPr="0082064E">
        <w:rPr>
          <w:rFonts w:ascii="Times New Roman" w:eastAsiaTheme="minorHAnsi" w:hAnsi="Times New Roman" w:cs="Times New Roman"/>
          <w:sz w:val="22"/>
          <w:szCs w:val="22"/>
          <w:lang w:eastAsia="en-US"/>
        </w:rPr>
        <w:t>le</w:t>
      </w:r>
      <w:r w:rsidRPr="0082064E">
        <w:rPr>
          <w:rFonts w:ascii="Times New Roman" w:eastAsiaTheme="minorHAnsi" w:hAnsi="Times New Roman" w:cs="Times New Roman"/>
          <w:sz w:val="22"/>
          <w:szCs w:val="22"/>
          <w:lang w:eastAsia="en-US"/>
        </w:rPr>
        <w:t xml:space="preserve"> ..................</w:t>
      </w:r>
      <w:r w:rsidR="00056BF2" w:rsidRPr="0082064E">
        <w:rPr>
          <w:rFonts w:ascii="Times New Roman" w:eastAsiaTheme="minorHAnsi" w:hAnsi="Times New Roman" w:cs="Times New Roman"/>
          <w:sz w:val="22"/>
          <w:szCs w:val="22"/>
          <w:lang w:eastAsia="en-US"/>
        </w:rPr>
        <w:t>.</w:t>
      </w:r>
    </w:p>
    <w:p w14:paraId="4B702679" w14:textId="77777777" w:rsidR="00632958" w:rsidRPr="0082064E" w:rsidRDefault="00056BF2" w:rsidP="00A84E6A">
      <w:pPr>
        <w:pStyle w:val="recours"/>
        <w:jc w:val="left"/>
        <w:rPr>
          <w:rFonts w:ascii="Times New Roman" w:eastAsiaTheme="minorHAnsi" w:hAnsi="Times New Roman" w:cs="Times New Roman"/>
          <w:sz w:val="22"/>
          <w:szCs w:val="22"/>
          <w:lang w:eastAsia="en-US"/>
        </w:rPr>
      </w:pPr>
      <w:r w:rsidRPr="0082064E">
        <w:rPr>
          <w:rFonts w:ascii="Times New Roman" w:eastAsiaTheme="minorHAnsi" w:hAnsi="Times New Roman" w:cs="Times New Roman"/>
          <w:sz w:val="22"/>
          <w:szCs w:val="22"/>
          <w:lang w:eastAsia="en-US"/>
        </w:rPr>
        <w:t xml:space="preserve">Signature de l’agent :             </w:t>
      </w:r>
    </w:p>
    <w:sectPr w:rsidR="00632958" w:rsidRPr="0082064E" w:rsidSect="00731DC8">
      <w:headerReference w:type="default" r:id="rId7"/>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3BD04" w14:textId="77777777" w:rsidR="005054EF" w:rsidRDefault="005054EF" w:rsidP="00056BF2">
      <w:pPr>
        <w:spacing w:after="0" w:line="240" w:lineRule="auto"/>
      </w:pPr>
      <w:r>
        <w:separator/>
      </w:r>
    </w:p>
  </w:endnote>
  <w:endnote w:type="continuationSeparator" w:id="0">
    <w:p w14:paraId="54DCE7EC" w14:textId="77777777" w:rsidR="005054EF" w:rsidRDefault="005054EF"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46FF" w14:textId="77777777" w:rsidR="00EE34A9" w:rsidRDefault="00EE34A9" w:rsidP="00A5286B">
    <w:pPr>
      <w:pStyle w:val="Pieddepage"/>
      <w:tabs>
        <w:tab w:val="clear" w:pos="4536"/>
        <w:tab w:val="center" w:pos="7371"/>
      </w:tabs>
    </w:pPr>
    <w:r w:rsidRPr="000A5F91">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C3027" w14:textId="77777777" w:rsidR="005054EF" w:rsidRDefault="005054EF" w:rsidP="00056BF2">
      <w:pPr>
        <w:spacing w:after="0" w:line="240" w:lineRule="auto"/>
      </w:pPr>
      <w:r>
        <w:separator/>
      </w:r>
    </w:p>
  </w:footnote>
  <w:footnote w:type="continuationSeparator" w:id="0">
    <w:p w14:paraId="3B894AE0" w14:textId="77777777" w:rsidR="005054EF" w:rsidRDefault="005054EF"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5A81" w14:textId="77777777" w:rsidR="00263BBA" w:rsidRPr="000A5F91" w:rsidRDefault="000A5F91" w:rsidP="000A5F91">
    <w:pPr>
      <w:pStyle w:val="En-tte"/>
      <w:ind w:left="-426"/>
      <w:rPr>
        <w:color w:val="A6A6A6" w:themeColor="background1" w:themeShade="A6"/>
      </w:rPr>
    </w:pPr>
    <w:r w:rsidRPr="000A5F91">
      <w:rPr>
        <w:color w:val="A6A6A6" w:themeColor="background1" w:themeShade="A6"/>
      </w:rPr>
      <w:t>Insérer le 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16cid:durableId="1227566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BF2"/>
    <w:rsid w:val="00020342"/>
    <w:rsid w:val="00056BF2"/>
    <w:rsid w:val="00060A5B"/>
    <w:rsid w:val="000617D8"/>
    <w:rsid w:val="000A5F91"/>
    <w:rsid w:val="000C266A"/>
    <w:rsid w:val="000C34C8"/>
    <w:rsid w:val="000E7A2D"/>
    <w:rsid w:val="000F175D"/>
    <w:rsid w:val="001046B8"/>
    <w:rsid w:val="00111DE4"/>
    <w:rsid w:val="00183AF8"/>
    <w:rsid w:val="00183D18"/>
    <w:rsid w:val="001A1D63"/>
    <w:rsid w:val="001F5C88"/>
    <w:rsid w:val="00243559"/>
    <w:rsid w:val="00263BBA"/>
    <w:rsid w:val="002834BD"/>
    <w:rsid w:val="0028639C"/>
    <w:rsid w:val="00305237"/>
    <w:rsid w:val="00312BD6"/>
    <w:rsid w:val="003316B3"/>
    <w:rsid w:val="003727C3"/>
    <w:rsid w:val="00377372"/>
    <w:rsid w:val="0039339F"/>
    <w:rsid w:val="003933FC"/>
    <w:rsid w:val="00394432"/>
    <w:rsid w:val="003A05CD"/>
    <w:rsid w:val="003F1759"/>
    <w:rsid w:val="004030FF"/>
    <w:rsid w:val="004136A4"/>
    <w:rsid w:val="00421D34"/>
    <w:rsid w:val="0044385C"/>
    <w:rsid w:val="00445BEF"/>
    <w:rsid w:val="00477C3A"/>
    <w:rsid w:val="00486A11"/>
    <w:rsid w:val="004A5BFB"/>
    <w:rsid w:val="004E46DA"/>
    <w:rsid w:val="005054EF"/>
    <w:rsid w:val="00512F95"/>
    <w:rsid w:val="005636CB"/>
    <w:rsid w:val="005756E1"/>
    <w:rsid w:val="005A7D2B"/>
    <w:rsid w:val="005B2808"/>
    <w:rsid w:val="005E17FC"/>
    <w:rsid w:val="005F1BB8"/>
    <w:rsid w:val="00632958"/>
    <w:rsid w:val="0063697E"/>
    <w:rsid w:val="0065323C"/>
    <w:rsid w:val="00656796"/>
    <w:rsid w:val="006B150E"/>
    <w:rsid w:val="006D4202"/>
    <w:rsid w:val="007046AB"/>
    <w:rsid w:val="00707459"/>
    <w:rsid w:val="00713F8C"/>
    <w:rsid w:val="00723E24"/>
    <w:rsid w:val="00731DC8"/>
    <w:rsid w:val="00756761"/>
    <w:rsid w:val="00780C17"/>
    <w:rsid w:val="007A301D"/>
    <w:rsid w:val="008137A0"/>
    <w:rsid w:val="0082064E"/>
    <w:rsid w:val="00835DAF"/>
    <w:rsid w:val="00880A0F"/>
    <w:rsid w:val="008864DA"/>
    <w:rsid w:val="008B4A78"/>
    <w:rsid w:val="008C1911"/>
    <w:rsid w:val="008D1031"/>
    <w:rsid w:val="008D4189"/>
    <w:rsid w:val="008D63E9"/>
    <w:rsid w:val="008D730D"/>
    <w:rsid w:val="008E6B53"/>
    <w:rsid w:val="00904ED5"/>
    <w:rsid w:val="0091396C"/>
    <w:rsid w:val="0092580F"/>
    <w:rsid w:val="00945352"/>
    <w:rsid w:val="009508AE"/>
    <w:rsid w:val="00991D3F"/>
    <w:rsid w:val="00992DC4"/>
    <w:rsid w:val="009E6A5E"/>
    <w:rsid w:val="00A02D2B"/>
    <w:rsid w:val="00A2405B"/>
    <w:rsid w:val="00A2499B"/>
    <w:rsid w:val="00A341A7"/>
    <w:rsid w:val="00A470B3"/>
    <w:rsid w:val="00A5286B"/>
    <w:rsid w:val="00A84E6A"/>
    <w:rsid w:val="00AC1CC0"/>
    <w:rsid w:val="00AC6106"/>
    <w:rsid w:val="00AF609C"/>
    <w:rsid w:val="00B12EED"/>
    <w:rsid w:val="00B34ED7"/>
    <w:rsid w:val="00B55E52"/>
    <w:rsid w:val="00B96EF9"/>
    <w:rsid w:val="00BA7AB4"/>
    <w:rsid w:val="00BB5143"/>
    <w:rsid w:val="00BD1ABB"/>
    <w:rsid w:val="00C12456"/>
    <w:rsid w:val="00C1352D"/>
    <w:rsid w:val="00C73B9F"/>
    <w:rsid w:val="00C96588"/>
    <w:rsid w:val="00CA4763"/>
    <w:rsid w:val="00CF5070"/>
    <w:rsid w:val="00D155E7"/>
    <w:rsid w:val="00D92A8D"/>
    <w:rsid w:val="00E02777"/>
    <w:rsid w:val="00E143FC"/>
    <w:rsid w:val="00E14433"/>
    <w:rsid w:val="00E26FCC"/>
    <w:rsid w:val="00E32D1B"/>
    <w:rsid w:val="00E849C8"/>
    <w:rsid w:val="00EA13C2"/>
    <w:rsid w:val="00EA6DFE"/>
    <w:rsid w:val="00ED4A04"/>
    <w:rsid w:val="00EE34A9"/>
    <w:rsid w:val="00F05186"/>
    <w:rsid w:val="00F373BB"/>
    <w:rsid w:val="00F5252E"/>
    <w:rsid w:val="00F52C6A"/>
    <w:rsid w:val="00F65ADE"/>
    <w:rsid w:val="00FA65DF"/>
    <w:rsid w:val="00FB5D91"/>
    <w:rsid w:val="00FB76EC"/>
    <w:rsid w:val="00FE70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0A0649"/>
  <w15:docId w15:val="{358221F6-D8A1-486C-861B-359767F5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2114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Aurélien BLANCHARD</dc:creator>
  <cp:lastModifiedBy>Isabelle BONNETAT</cp:lastModifiedBy>
  <cp:revision>13</cp:revision>
  <cp:lastPrinted>2018-06-11T12:04:00Z</cp:lastPrinted>
  <dcterms:created xsi:type="dcterms:W3CDTF">2019-07-16T08:02:00Z</dcterms:created>
  <dcterms:modified xsi:type="dcterms:W3CDTF">2023-01-25T09:05:00Z</dcterms:modified>
</cp:coreProperties>
</file>