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78587" w14:textId="62E303A5" w:rsidR="00975538" w:rsidRPr="00594738" w:rsidRDefault="00975538" w:rsidP="00975538">
      <w:pPr>
        <w:jc w:val="center"/>
        <w:rPr>
          <w:b/>
          <w:bCs/>
          <w:sz w:val="24"/>
        </w:rPr>
      </w:pPr>
      <w:r w:rsidRPr="00ED10D8">
        <w:rPr>
          <w:b/>
          <w:sz w:val="24"/>
        </w:rPr>
        <w:t xml:space="preserve">ARRETE </w:t>
      </w:r>
      <w:r w:rsidR="00517ECE">
        <w:rPr>
          <w:b/>
          <w:bCs/>
          <w:sz w:val="24"/>
        </w:rPr>
        <w:t xml:space="preserve">DE MAINTIEN EN DISPONIBILITE </w:t>
      </w:r>
      <w:r w:rsidR="005A5313">
        <w:rPr>
          <w:b/>
          <w:bCs/>
          <w:sz w:val="24"/>
        </w:rPr>
        <w:t>FAUTE D’EMPLOI VACANT</w:t>
      </w:r>
      <w:r w:rsidR="00594738">
        <w:rPr>
          <w:b/>
          <w:bCs/>
          <w:sz w:val="24"/>
        </w:rPr>
        <w:t xml:space="preserve"> d</w:t>
      </w:r>
      <w:r>
        <w:rPr>
          <w:b/>
          <w:bCs/>
          <w:sz w:val="24"/>
        </w:rPr>
        <w:t>e</w:t>
      </w:r>
      <w:r w:rsidR="00594738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Monsieur </w:t>
      </w:r>
      <w:r w:rsidRPr="00A54CFD">
        <w:rPr>
          <w:b/>
          <w:bCs/>
          <w:i/>
          <w:sz w:val="24"/>
        </w:rPr>
        <w:t>(ou Madame) …</w:t>
      </w:r>
    </w:p>
    <w:p w14:paraId="56AA49EF" w14:textId="77777777" w:rsidR="00975538" w:rsidRDefault="00975538" w:rsidP="00975538">
      <w:pPr>
        <w:jc w:val="center"/>
        <w:rPr>
          <w:b/>
          <w:i/>
          <w:iCs/>
          <w:sz w:val="24"/>
          <w:szCs w:val="24"/>
        </w:rPr>
      </w:pPr>
    </w:p>
    <w:p w14:paraId="5DE33103" w14:textId="77777777" w:rsidR="00975538" w:rsidRPr="00BC51EC" w:rsidRDefault="00975538" w:rsidP="00975538">
      <w:pPr>
        <w:tabs>
          <w:tab w:val="left" w:pos="284"/>
          <w:tab w:val="left" w:pos="2552"/>
        </w:tabs>
        <w:jc w:val="center"/>
        <w:rPr>
          <w:rStyle w:val="lev"/>
          <w:sz w:val="24"/>
          <w:szCs w:val="24"/>
        </w:rPr>
      </w:pPr>
      <w:r w:rsidRPr="00594738">
        <w:rPr>
          <w:b/>
          <w:i/>
          <w:iCs/>
          <w:sz w:val="24"/>
          <w:szCs w:val="24"/>
          <w:highlight w:val="yellow"/>
        </w:rPr>
        <w:t xml:space="preserve">Les mentions en italiques constituent des commentaires destinés à faciliter la rédaction de l’arrêté. </w:t>
      </w:r>
      <w:r w:rsidRPr="00594738">
        <w:rPr>
          <w:b/>
          <w:i/>
          <w:iCs/>
          <w:sz w:val="24"/>
          <w:szCs w:val="24"/>
          <w:highlight w:val="yellow"/>
          <w:u w:val="single"/>
        </w:rPr>
        <w:t>Ils doivent être supprimés de l’arrêté définitif</w:t>
      </w:r>
      <w:r w:rsidRPr="00594738">
        <w:rPr>
          <w:b/>
          <w:i/>
          <w:iCs/>
          <w:sz w:val="24"/>
          <w:szCs w:val="24"/>
          <w:highlight w:val="yellow"/>
        </w:rPr>
        <w:t>.</w:t>
      </w:r>
    </w:p>
    <w:p w14:paraId="6FDC1C19" w14:textId="77777777" w:rsidR="0011345F" w:rsidRDefault="0011345F" w:rsidP="00975538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</w:p>
    <w:p w14:paraId="6A2EED61" w14:textId="77777777" w:rsidR="00567C63" w:rsidRPr="00BC51EC" w:rsidRDefault="00567C63" w:rsidP="00975538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</w:p>
    <w:p w14:paraId="25559DA6" w14:textId="77777777" w:rsidR="00975538" w:rsidRPr="00BC51EC" w:rsidRDefault="00975538" w:rsidP="00975538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  <w:r w:rsidRPr="00BC51EC">
        <w:rPr>
          <w:sz w:val="24"/>
          <w:szCs w:val="24"/>
        </w:rPr>
        <w:t>Le Maire (</w:t>
      </w:r>
      <w:r w:rsidRPr="00BC51EC">
        <w:rPr>
          <w:i/>
          <w:sz w:val="24"/>
          <w:szCs w:val="24"/>
        </w:rPr>
        <w:t>ou le Président</w:t>
      </w:r>
      <w:r w:rsidRPr="00BC51EC">
        <w:rPr>
          <w:sz w:val="24"/>
          <w:szCs w:val="24"/>
        </w:rPr>
        <w:t>) de ...</w:t>
      </w:r>
    </w:p>
    <w:p w14:paraId="608DA2FF" w14:textId="77777777" w:rsidR="00975538" w:rsidRDefault="00975538" w:rsidP="00975538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34B30B98" w14:textId="77777777" w:rsidR="00975538" w:rsidRPr="00ED10D8" w:rsidRDefault="00477C86" w:rsidP="00975538">
      <w:pPr>
        <w:jc w:val="both"/>
        <w:rPr>
          <w:sz w:val="24"/>
          <w:szCs w:val="24"/>
        </w:rPr>
      </w:pPr>
      <w:r w:rsidRPr="00477C86">
        <w:rPr>
          <w:b/>
          <w:sz w:val="24"/>
          <w:szCs w:val="24"/>
        </w:rPr>
        <w:t>VU</w:t>
      </w:r>
      <w:r w:rsidR="00975538" w:rsidRPr="00ED10D8">
        <w:rPr>
          <w:sz w:val="24"/>
          <w:szCs w:val="24"/>
        </w:rPr>
        <w:t xml:space="preserve"> la loi n° 83-634 du 13 juillet 1983 modifiée portant droits et</w:t>
      </w:r>
      <w:r w:rsidR="00D43B9C">
        <w:rPr>
          <w:sz w:val="24"/>
          <w:szCs w:val="24"/>
        </w:rPr>
        <w:t xml:space="preserve"> obligations des fonctionnaires ;</w:t>
      </w:r>
    </w:p>
    <w:p w14:paraId="06038C57" w14:textId="77777777" w:rsidR="00975538" w:rsidRDefault="00477C86" w:rsidP="00975538">
      <w:pPr>
        <w:jc w:val="both"/>
        <w:rPr>
          <w:sz w:val="24"/>
          <w:szCs w:val="24"/>
        </w:rPr>
      </w:pPr>
      <w:r w:rsidRPr="00477C86">
        <w:rPr>
          <w:b/>
          <w:sz w:val="24"/>
          <w:szCs w:val="24"/>
        </w:rPr>
        <w:t>VU</w:t>
      </w:r>
      <w:r w:rsidR="00975538" w:rsidRPr="00ED10D8">
        <w:rPr>
          <w:sz w:val="24"/>
          <w:szCs w:val="24"/>
        </w:rPr>
        <w:t xml:space="preserve"> la loi n° 84-53 du 26 janvier 1984 modifiée portant dispositions statutaires relatives à la Fonction Publique Territoriale ;</w:t>
      </w:r>
    </w:p>
    <w:p w14:paraId="10B0AB66" w14:textId="77777777" w:rsidR="00517ECE" w:rsidRPr="00517ECE" w:rsidRDefault="00477C86" w:rsidP="00517ECE">
      <w:pPr>
        <w:shd w:val="clear" w:color="auto" w:fill="FFFFFF"/>
        <w:ind w:left="14"/>
        <w:jc w:val="both"/>
        <w:rPr>
          <w:bCs/>
          <w:sz w:val="24"/>
          <w:szCs w:val="24"/>
        </w:rPr>
      </w:pPr>
      <w:r w:rsidRPr="00477C86">
        <w:rPr>
          <w:b/>
          <w:sz w:val="24"/>
          <w:szCs w:val="24"/>
        </w:rPr>
        <w:t>VU</w:t>
      </w:r>
      <w:r w:rsidR="00517ECE" w:rsidRPr="00517ECE">
        <w:rPr>
          <w:sz w:val="24"/>
          <w:szCs w:val="24"/>
        </w:rPr>
        <w:t xml:space="preserve"> le décret </w:t>
      </w:r>
      <w:r w:rsidR="00517ECE" w:rsidRPr="00517ECE">
        <w:rPr>
          <w:bCs/>
          <w:sz w:val="24"/>
          <w:szCs w:val="24"/>
        </w:rPr>
        <w:t xml:space="preserve">n° 86-68 du 13 janvier 1986 relatif aux positions de détachement, hors cadres, de disponibilité, de congé parental des fonctionnaires </w:t>
      </w:r>
      <w:r w:rsidR="00802632">
        <w:rPr>
          <w:bCs/>
          <w:sz w:val="24"/>
          <w:szCs w:val="24"/>
        </w:rPr>
        <w:t>territoriaux et à l'intégration ;</w:t>
      </w:r>
    </w:p>
    <w:p w14:paraId="3B04D26E" w14:textId="77777777" w:rsidR="00975538" w:rsidRDefault="00975538" w:rsidP="00975538">
      <w:pPr>
        <w:tabs>
          <w:tab w:val="left" w:pos="0"/>
        </w:tabs>
        <w:jc w:val="both"/>
        <w:rPr>
          <w:i/>
          <w:sz w:val="24"/>
          <w:szCs w:val="24"/>
        </w:rPr>
      </w:pPr>
      <w:r w:rsidRPr="00594738">
        <w:rPr>
          <w:b/>
          <w:i/>
          <w:color w:val="FF0000"/>
          <w:sz w:val="24"/>
          <w:szCs w:val="24"/>
          <w:highlight w:val="yellow"/>
        </w:rPr>
        <w:t xml:space="preserve">Le cas échéant, si agent à temps non complet </w:t>
      </w:r>
      <w:r w:rsidRPr="00594738">
        <w:rPr>
          <w:b/>
          <w:i/>
          <w:sz w:val="24"/>
          <w:szCs w:val="24"/>
          <w:highlight w:val="yellow"/>
        </w:rPr>
        <w:t xml:space="preserve">: </w:t>
      </w:r>
      <w:r w:rsidR="00477C86" w:rsidRPr="00594738">
        <w:rPr>
          <w:b/>
          <w:i/>
          <w:sz w:val="24"/>
          <w:szCs w:val="24"/>
          <w:highlight w:val="yellow"/>
        </w:rPr>
        <w:t>VU</w:t>
      </w:r>
      <w:r w:rsidRPr="00594738">
        <w:rPr>
          <w:b/>
          <w:i/>
          <w:sz w:val="24"/>
          <w:szCs w:val="24"/>
          <w:highlight w:val="yellow"/>
        </w:rPr>
        <w:t xml:space="preserve"> </w:t>
      </w:r>
      <w:r w:rsidRPr="00594738">
        <w:rPr>
          <w:i/>
          <w:sz w:val="24"/>
          <w:szCs w:val="24"/>
          <w:highlight w:val="yellow"/>
        </w:rPr>
        <w:t>le décret n° 91-298 du 20 mars 1991 portant dispositions dans des emplois permanents à temps non complet ;</w:t>
      </w:r>
    </w:p>
    <w:p w14:paraId="6335EDCA" w14:textId="77777777" w:rsidR="00802632" w:rsidRPr="00802632" w:rsidRDefault="00477C86" w:rsidP="00975538">
      <w:pPr>
        <w:tabs>
          <w:tab w:val="left" w:pos="0"/>
        </w:tabs>
        <w:jc w:val="both"/>
        <w:rPr>
          <w:sz w:val="24"/>
          <w:szCs w:val="24"/>
        </w:rPr>
      </w:pPr>
      <w:r w:rsidRPr="00477C86">
        <w:rPr>
          <w:b/>
          <w:bCs/>
          <w:sz w:val="24"/>
          <w:szCs w:val="24"/>
        </w:rPr>
        <w:t>VU</w:t>
      </w:r>
      <w:r w:rsidR="00802632" w:rsidRPr="00802632">
        <w:rPr>
          <w:bCs/>
          <w:sz w:val="24"/>
          <w:szCs w:val="24"/>
        </w:rPr>
        <w:t xml:space="preserve"> le décret n° 2017-105 du 27 janvier 2017 relatif à l'exercice d'activités privées par des agents publics et certains agents contractuels de droit privé ayant cessé leurs fonctions, aux cumuls d'activités et à la commission de déontologie de la fonction publique</w:t>
      </w:r>
    </w:p>
    <w:p w14:paraId="6BAEF196" w14:textId="77777777" w:rsidR="00517ECE" w:rsidRPr="00517ECE" w:rsidRDefault="00477C86" w:rsidP="00517ECE">
      <w:pPr>
        <w:shd w:val="clear" w:color="auto" w:fill="FFFFFF"/>
        <w:ind w:left="14"/>
        <w:jc w:val="both"/>
        <w:rPr>
          <w:sz w:val="24"/>
          <w:szCs w:val="24"/>
        </w:rPr>
      </w:pPr>
      <w:r w:rsidRPr="00594738">
        <w:rPr>
          <w:b/>
          <w:sz w:val="24"/>
          <w:szCs w:val="24"/>
          <w:highlight w:val="yellow"/>
        </w:rPr>
        <w:t>VU</w:t>
      </w:r>
      <w:r w:rsidR="00517ECE" w:rsidRPr="00594738">
        <w:rPr>
          <w:sz w:val="24"/>
          <w:szCs w:val="24"/>
          <w:highlight w:val="yellow"/>
        </w:rPr>
        <w:t xml:space="preserve"> l'arrêté en date du</w:t>
      </w:r>
      <w:r w:rsidR="00802632" w:rsidRPr="00594738">
        <w:rPr>
          <w:sz w:val="24"/>
          <w:szCs w:val="24"/>
          <w:highlight w:val="yellow"/>
        </w:rPr>
        <w:t xml:space="preserve"> .</w:t>
      </w:r>
      <w:r w:rsidR="00517ECE" w:rsidRPr="00594738">
        <w:rPr>
          <w:sz w:val="24"/>
          <w:szCs w:val="24"/>
          <w:highlight w:val="yellow"/>
        </w:rPr>
        <w:t xml:space="preserve">.., plaçant </w:t>
      </w:r>
      <w:r w:rsidR="00802632" w:rsidRPr="00594738">
        <w:rPr>
          <w:sz w:val="24"/>
          <w:szCs w:val="24"/>
          <w:highlight w:val="yellow"/>
        </w:rPr>
        <w:t xml:space="preserve">Monsieur </w:t>
      </w:r>
      <w:r w:rsidR="00802632" w:rsidRPr="00594738">
        <w:rPr>
          <w:i/>
          <w:sz w:val="24"/>
          <w:szCs w:val="24"/>
          <w:highlight w:val="yellow"/>
        </w:rPr>
        <w:t>(ou Madame)</w:t>
      </w:r>
      <w:r w:rsidR="00802632" w:rsidRPr="00594738">
        <w:rPr>
          <w:sz w:val="24"/>
          <w:szCs w:val="24"/>
          <w:highlight w:val="yellow"/>
        </w:rPr>
        <w:t xml:space="preserve"> … </w:t>
      </w:r>
      <w:r w:rsidR="00517ECE" w:rsidRPr="00594738">
        <w:rPr>
          <w:sz w:val="24"/>
          <w:szCs w:val="24"/>
          <w:highlight w:val="yellow"/>
        </w:rPr>
        <w:t>en disponibilité pour …</w:t>
      </w:r>
      <w:r w:rsidR="00802632" w:rsidRPr="00594738">
        <w:rPr>
          <w:sz w:val="24"/>
          <w:szCs w:val="24"/>
          <w:highlight w:val="yellow"/>
        </w:rPr>
        <w:t xml:space="preserve">  </w:t>
      </w:r>
      <w:r w:rsidR="00517ECE" w:rsidRPr="00594738">
        <w:rPr>
          <w:sz w:val="24"/>
          <w:szCs w:val="24"/>
          <w:highlight w:val="yellow"/>
        </w:rPr>
        <w:t>(</w:t>
      </w:r>
      <w:r w:rsidR="00517ECE" w:rsidRPr="00594738">
        <w:rPr>
          <w:i/>
          <w:sz w:val="24"/>
          <w:szCs w:val="24"/>
          <w:highlight w:val="yellow"/>
        </w:rPr>
        <w:t>préciser le motif</w:t>
      </w:r>
      <w:r w:rsidR="00517ECE" w:rsidRPr="00594738">
        <w:rPr>
          <w:sz w:val="24"/>
          <w:szCs w:val="24"/>
          <w:highlight w:val="yellow"/>
        </w:rPr>
        <w:t>), à compter du</w:t>
      </w:r>
      <w:r w:rsidR="00802632" w:rsidRPr="00594738">
        <w:rPr>
          <w:sz w:val="24"/>
          <w:szCs w:val="24"/>
          <w:highlight w:val="yellow"/>
        </w:rPr>
        <w:t xml:space="preserve"> .</w:t>
      </w:r>
      <w:r w:rsidR="00517ECE" w:rsidRPr="00594738">
        <w:rPr>
          <w:sz w:val="24"/>
          <w:szCs w:val="24"/>
          <w:highlight w:val="yellow"/>
        </w:rPr>
        <w:t>.. et pour une durée de</w:t>
      </w:r>
      <w:r w:rsidR="00802632" w:rsidRPr="00594738">
        <w:rPr>
          <w:sz w:val="24"/>
          <w:szCs w:val="24"/>
          <w:highlight w:val="yellow"/>
        </w:rPr>
        <w:t xml:space="preserve"> … ;</w:t>
      </w:r>
    </w:p>
    <w:p w14:paraId="3EF62368" w14:textId="77777777" w:rsidR="00517ECE" w:rsidRPr="00517ECE" w:rsidRDefault="00477C86" w:rsidP="00517ECE">
      <w:pPr>
        <w:shd w:val="clear" w:color="auto" w:fill="FFFFFF"/>
        <w:tabs>
          <w:tab w:val="left" w:leader="dot" w:pos="5827"/>
          <w:tab w:val="left" w:leader="dot" w:pos="8453"/>
        </w:tabs>
        <w:ind w:left="14"/>
        <w:jc w:val="both"/>
        <w:rPr>
          <w:sz w:val="24"/>
          <w:szCs w:val="24"/>
        </w:rPr>
      </w:pPr>
      <w:r w:rsidRPr="00477C86">
        <w:rPr>
          <w:b/>
          <w:sz w:val="24"/>
          <w:szCs w:val="24"/>
        </w:rPr>
        <w:t>VU</w:t>
      </w:r>
      <w:r w:rsidR="00517ECE" w:rsidRPr="00517ECE">
        <w:rPr>
          <w:sz w:val="24"/>
          <w:szCs w:val="24"/>
        </w:rPr>
        <w:t xml:space="preserve"> le courrier de demande de réintégration anticipée à compter du </w:t>
      </w:r>
      <w:r w:rsidR="00802632">
        <w:rPr>
          <w:sz w:val="24"/>
          <w:szCs w:val="24"/>
        </w:rPr>
        <w:t>…</w:t>
      </w:r>
      <w:r w:rsidR="00517ECE" w:rsidRPr="00517ECE">
        <w:rPr>
          <w:sz w:val="24"/>
          <w:szCs w:val="24"/>
        </w:rPr>
        <w:t xml:space="preserve"> de </w:t>
      </w:r>
      <w:r w:rsidR="00802632" w:rsidRPr="00802632">
        <w:rPr>
          <w:sz w:val="24"/>
          <w:szCs w:val="24"/>
        </w:rPr>
        <w:t xml:space="preserve">Monsieur </w:t>
      </w:r>
      <w:r w:rsidR="00802632" w:rsidRPr="00802632">
        <w:rPr>
          <w:i/>
          <w:sz w:val="24"/>
          <w:szCs w:val="24"/>
        </w:rPr>
        <w:t>(ou Madame)</w:t>
      </w:r>
      <w:r w:rsidR="00802632" w:rsidRPr="00802632">
        <w:rPr>
          <w:sz w:val="24"/>
          <w:szCs w:val="24"/>
        </w:rPr>
        <w:t xml:space="preserve"> …</w:t>
      </w:r>
      <w:r w:rsidR="00802632">
        <w:rPr>
          <w:sz w:val="24"/>
          <w:szCs w:val="24"/>
        </w:rPr>
        <w:t> ;</w:t>
      </w:r>
    </w:p>
    <w:p w14:paraId="72C8FF63" w14:textId="77777777" w:rsidR="00517ECE" w:rsidRDefault="00517ECE" w:rsidP="00517ECE">
      <w:pPr>
        <w:shd w:val="clear" w:color="auto" w:fill="FFFFFF"/>
        <w:ind w:left="14"/>
        <w:jc w:val="both"/>
        <w:rPr>
          <w:sz w:val="24"/>
          <w:szCs w:val="24"/>
        </w:rPr>
      </w:pPr>
      <w:r w:rsidRPr="00477C86">
        <w:rPr>
          <w:b/>
          <w:sz w:val="24"/>
          <w:szCs w:val="24"/>
        </w:rPr>
        <w:t>Considérant</w:t>
      </w:r>
      <w:r w:rsidRPr="00517ECE">
        <w:rPr>
          <w:sz w:val="24"/>
          <w:szCs w:val="24"/>
        </w:rPr>
        <w:t xml:space="preserve"> qu'aucun poste correspondant au grade </w:t>
      </w:r>
      <w:r w:rsidR="00261968">
        <w:rPr>
          <w:sz w:val="24"/>
          <w:szCs w:val="24"/>
        </w:rPr>
        <w:t>de …</w:t>
      </w:r>
      <w:r w:rsidRPr="00517ECE">
        <w:rPr>
          <w:sz w:val="24"/>
          <w:szCs w:val="24"/>
        </w:rPr>
        <w:t>, n'est vacant au tableau d</w:t>
      </w:r>
      <w:r w:rsidR="00802632">
        <w:rPr>
          <w:sz w:val="24"/>
          <w:szCs w:val="24"/>
        </w:rPr>
        <w:t>es effectifs de la collectivité ;</w:t>
      </w:r>
    </w:p>
    <w:p w14:paraId="5738C422" w14:textId="77777777" w:rsidR="00802632" w:rsidRPr="00802632" w:rsidRDefault="00477C86" w:rsidP="00802632">
      <w:pPr>
        <w:shd w:val="clear" w:color="auto" w:fill="FFFFFF"/>
        <w:ind w:left="14"/>
        <w:jc w:val="both"/>
        <w:rPr>
          <w:sz w:val="24"/>
          <w:szCs w:val="24"/>
        </w:rPr>
      </w:pPr>
      <w:r w:rsidRPr="00477C86">
        <w:rPr>
          <w:b/>
          <w:sz w:val="24"/>
          <w:szCs w:val="24"/>
        </w:rPr>
        <w:t>VU</w:t>
      </w:r>
      <w:r w:rsidR="00802632" w:rsidRPr="00802632">
        <w:rPr>
          <w:sz w:val="24"/>
          <w:szCs w:val="24"/>
        </w:rPr>
        <w:t xml:space="preserve"> l’aptitude physique de l’agent à l’exercice d’un emploi correspondant à son grade ;</w:t>
      </w:r>
    </w:p>
    <w:p w14:paraId="37C935B4" w14:textId="77777777" w:rsidR="00802632" w:rsidRPr="00802632" w:rsidRDefault="00802632" w:rsidP="00802632">
      <w:pPr>
        <w:shd w:val="clear" w:color="auto" w:fill="FFFFFF"/>
        <w:ind w:left="14"/>
        <w:jc w:val="both"/>
        <w:rPr>
          <w:sz w:val="24"/>
          <w:szCs w:val="24"/>
        </w:rPr>
      </w:pPr>
    </w:p>
    <w:p w14:paraId="3D1DFCB4" w14:textId="77777777" w:rsidR="00975538" w:rsidRPr="004D15E1" w:rsidRDefault="00975538" w:rsidP="00975538">
      <w:pPr>
        <w:tabs>
          <w:tab w:val="left" w:pos="0"/>
        </w:tabs>
        <w:jc w:val="both"/>
        <w:rPr>
          <w:bCs/>
          <w:sz w:val="24"/>
          <w:szCs w:val="24"/>
        </w:rPr>
      </w:pPr>
    </w:p>
    <w:p w14:paraId="427455B7" w14:textId="77777777" w:rsidR="00975538" w:rsidRPr="00340898" w:rsidRDefault="00975538" w:rsidP="00975538">
      <w:pPr>
        <w:tabs>
          <w:tab w:val="left" w:pos="0"/>
          <w:tab w:val="left" w:pos="2268"/>
          <w:tab w:val="left" w:pos="2552"/>
        </w:tabs>
        <w:jc w:val="center"/>
        <w:rPr>
          <w:b/>
          <w:bCs/>
          <w:sz w:val="28"/>
          <w:szCs w:val="28"/>
        </w:rPr>
      </w:pPr>
      <w:r w:rsidRPr="00340898">
        <w:rPr>
          <w:b/>
          <w:bCs/>
          <w:sz w:val="28"/>
          <w:szCs w:val="28"/>
        </w:rPr>
        <w:t>ARRÊTE</w:t>
      </w:r>
    </w:p>
    <w:p w14:paraId="04091C89" w14:textId="77777777" w:rsidR="00975538" w:rsidRPr="00BC51EC" w:rsidRDefault="00975538" w:rsidP="00975538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</w:p>
    <w:p w14:paraId="6C985915" w14:textId="3A0FACF4" w:rsidR="00261968" w:rsidRDefault="00975538" w:rsidP="00477C86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  <w:r w:rsidRPr="0077593E">
        <w:rPr>
          <w:b/>
          <w:bCs/>
          <w:sz w:val="24"/>
          <w:szCs w:val="24"/>
          <w:u w:val="single"/>
        </w:rPr>
        <w:t>Article 1</w:t>
      </w:r>
      <w:r w:rsidR="00477C86" w:rsidRPr="00477C86">
        <w:rPr>
          <w:b/>
          <w:bCs/>
          <w:sz w:val="24"/>
          <w:szCs w:val="24"/>
          <w:u w:val="single"/>
          <w:vertAlign w:val="superscript"/>
        </w:rPr>
        <w:t>er</w:t>
      </w:r>
      <w:r w:rsidR="00477C86">
        <w:rPr>
          <w:b/>
          <w:bCs/>
          <w:sz w:val="24"/>
          <w:szCs w:val="24"/>
          <w:u w:val="single"/>
        </w:rPr>
        <w:t xml:space="preserve"> </w:t>
      </w:r>
      <w:r w:rsidRPr="0077593E">
        <w:rPr>
          <w:b/>
          <w:bCs/>
          <w:sz w:val="24"/>
          <w:szCs w:val="24"/>
        </w:rPr>
        <w:t>:</w:t>
      </w:r>
      <w:r w:rsidR="00477C86">
        <w:rPr>
          <w:b/>
          <w:bCs/>
          <w:sz w:val="24"/>
          <w:szCs w:val="24"/>
        </w:rPr>
        <w:t xml:space="preserve"> </w:t>
      </w:r>
      <w:r w:rsidR="00802632">
        <w:rPr>
          <w:sz w:val="24"/>
          <w:szCs w:val="24"/>
        </w:rPr>
        <w:t>A compter du …</w:t>
      </w:r>
      <w:r w:rsidR="00517ECE">
        <w:rPr>
          <w:sz w:val="24"/>
          <w:szCs w:val="24"/>
        </w:rPr>
        <w:t xml:space="preserve">, </w:t>
      </w:r>
      <w:r w:rsidR="00261968" w:rsidRPr="00261968">
        <w:rPr>
          <w:sz w:val="24"/>
          <w:szCs w:val="24"/>
        </w:rPr>
        <w:t xml:space="preserve">Monsieur </w:t>
      </w:r>
      <w:r w:rsidR="00261968" w:rsidRPr="00261968">
        <w:rPr>
          <w:i/>
          <w:sz w:val="24"/>
          <w:szCs w:val="24"/>
        </w:rPr>
        <w:t>(ou Madame)</w:t>
      </w:r>
      <w:r w:rsidR="00261968">
        <w:rPr>
          <w:i/>
          <w:sz w:val="24"/>
          <w:szCs w:val="24"/>
        </w:rPr>
        <w:t xml:space="preserve"> … </w:t>
      </w:r>
      <w:r w:rsidR="00517ECE">
        <w:rPr>
          <w:sz w:val="24"/>
          <w:szCs w:val="24"/>
        </w:rPr>
        <w:t>est maintenu en position de disponibilité, faute d’empl</w:t>
      </w:r>
      <w:r w:rsidR="00261968">
        <w:rPr>
          <w:sz w:val="24"/>
          <w:szCs w:val="24"/>
        </w:rPr>
        <w:t>oi vacant dans la collectivité, conformément</w:t>
      </w:r>
      <w:r w:rsidR="00261968" w:rsidRPr="00261968">
        <w:rPr>
          <w:rFonts w:ascii="Trebuchet MS" w:hAnsi="Trebuchet MS"/>
        </w:rPr>
        <w:t xml:space="preserve"> </w:t>
      </w:r>
      <w:r w:rsidR="00261968">
        <w:rPr>
          <w:sz w:val="24"/>
          <w:szCs w:val="24"/>
        </w:rPr>
        <w:t>aux</w:t>
      </w:r>
      <w:r w:rsidR="00261968" w:rsidRPr="00261968">
        <w:rPr>
          <w:sz w:val="24"/>
          <w:szCs w:val="24"/>
        </w:rPr>
        <w:t xml:space="preserve"> dispositions du troisième alinéa de l’article 26 du décret du 13 janvier 1986 susvisé</w:t>
      </w:r>
      <w:r w:rsidR="00261968">
        <w:rPr>
          <w:sz w:val="24"/>
          <w:szCs w:val="24"/>
        </w:rPr>
        <w:t>.</w:t>
      </w:r>
    </w:p>
    <w:p w14:paraId="2B9E6601" w14:textId="77777777" w:rsidR="00261968" w:rsidRDefault="00261968" w:rsidP="00517ECE">
      <w:pPr>
        <w:tabs>
          <w:tab w:val="left" w:pos="0"/>
        </w:tabs>
        <w:jc w:val="both"/>
        <w:rPr>
          <w:sz w:val="24"/>
          <w:szCs w:val="24"/>
        </w:rPr>
      </w:pPr>
    </w:p>
    <w:p w14:paraId="76BBF313" w14:textId="77777777" w:rsidR="00261968" w:rsidRPr="00594738" w:rsidRDefault="00261968" w:rsidP="00261968">
      <w:pPr>
        <w:tabs>
          <w:tab w:val="left" w:pos="0"/>
        </w:tabs>
        <w:jc w:val="both"/>
        <w:rPr>
          <w:i/>
          <w:iCs/>
          <w:sz w:val="24"/>
          <w:szCs w:val="24"/>
        </w:rPr>
      </w:pPr>
      <w:r w:rsidRPr="00594738">
        <w:rPr>
          <w:i/>
          <w:iCs/>
          <w:sz w:val="24"/>
          <w:szCs w:val="24"/>
        </w:rPr>
        <w:t xml:space="preserve"> Le maintien en disponibilité de l’intéressé(e) durera jusqu’à ce qu’un poste lui soit proposé dans les conditions de l’article 97-I de la loi du 26 janvier 1984 susvisée, mais sans prise en charge financière par le Centre de Gestion ou le cas échéant le C.N.F.P.T.</w:t>
      </w:r>
    </w:p>
    <w:p w14:paraId="23692161" w14:textId="77777777" w:rsidR="00975538" w:rsidRPr="0077593E" w:rsidRDefault="00975538" w:rsidP="00975538">
      <w:pPr>
        <w:tabs>
          <w:tab w:val="left" w:pos="0"/>
        </w:tabs>
        <w:jc w:val="both"/>
        <w:rPr>
          <w:sz w:val="24"/>
          <w:szCs w:val="24"/>
        </w:rPr>
      </w:pPr>
    </w:p>
    <w:p w14:paraId="13325B49" w14:textId="77777777" w:rsidR="00517ECE" w:rsidRPr="0077593E" w:rsidRDefault="00975538" w:rsidP="00975538">
      <w:pPr>
        <w:tabs>
          <w:tab w:val="left" w:pos="1276"/>
        </w:tabs>
        <w:jc w:val="both"/>
        <w:rPr>
          <w:sz w:val="24"/>
          <w:szCs w:val="24"/>
        </w:rPr>
      </w:pPr>
      <w:r w:rsidRPr="0077593E">
        <w:rPr>
          <w:b/>
          <w:sz w:val="24"/>
          <w:szCs w:val="24"/>
          <w:u w:val="single"/>
        </w:rPr>
        <w:t>Article 2</w:t>
      </w:r>
      <w:r w:rsidR="00477C86" w:rsidRPr="00477C86">
        <w:rPr>
          <w:b/>
          <w:sz w:val="24"/>
          <w:szCs w:val="24"/>
          <w:u w:val="single"/>
          <w:vertAlign w:val="superscript"/>
        </w:rPr>
        <w:t>ème</w:t>
      </w:r>
      <w:r w:rsidRPr="0077593E">
        <w:rPr>
          <w:b/>
          <w:sz w:val="24"/>
          <w:szCs w:val="24"/>
        </w:rPr>
        <w:t> :</w:t>
      </w:r>
      <w:r w:rsidR="00477C86">
        <w:rPr>
          <w:b/>
          <w:sz w:val="24"/>
          <w:szCs w:val="24"/>
        </w:rPr>
        <w:t xml:space="preserve"> </w:t>
      </w:r>
      <w:r w:rsidR="00517ECE" w:rsidRPr="00517ECE">
        <w:rPr>
          <w:sz w:val="24"/>
          <w:szCs w:val="24"/>
        </w:rPr>
        <w:t xml:space="preserve">Pendant cette période, </w:t>
      </w:r>
      <w:r w:rsidR="00261968" w:rsidRPr="00261968">
        <w:rPr>
          <w:sz w:val="24"/>
          <w:szCs w:val="24"/>
        </w:rPr>
        <w:t xml:space="preserve">Monsieur </w:t>
      </w:r>
      <w:r w:rsidR="00261968" w:rsidRPr="00261968">
        <w:rPr>
          <w:i/>
          <w:sz w:val="24"/>
          <w:szCs w:val="24"/>
        </w:rPr>
        <w:t xml:space="preserve">(ou Madame) … </w:t>
      </w:r>
      <w:r w:rsidR="00517ECE" w:rsidRPr="00517ECE">
        <w:rPr>
          <w:sz w:val="24"/>
          <w:szCs w:val="24"/>
        </w:rPr>
        <w:t>ne perçoit aucune rémunération et cesse de bénéficier de ses droits à l'avancement et à la retraite.</w:t>
      </w:r>
    </w:p>
    <w:p w14:paraId="0DE4B938" w14:textId="77777777" w:rsidR="00975538" w:rsidRDefault="00975538" w:rsidP="00975538">
      <w:pPr>
        <w:tabs>
          <w:tab w:val="left" w:pos="426"/>
          <w:tab w:val="left" w:pos="2302"/>
        </w:tabs>
        <w:jc w:val="both"/>
        <w:rPr>
          <w:sz w:val="24"/>
          <w:szCs w:val="24"/>
        </w:rPr>
      </w:pPr>
    </w:p>
    <w:p w14:paraId="1AA24794" w14:textId="77777777" w:rsidR="00517ECE" w:rsidRDefault="00975538" w:rsidP="00477C86">
      <w:pPr>
        <w:tabs>
          <w:tab w:val="left" w:pos="0"/>
        </w:tabs>
        <w:jc w:val="both"/>
        <w:rPr>
          <w:sz w:val="24"/>
          <w:szCs w:val="24"/>
        </w:rPr>
      </w:pPr>
      <w:r w:rsidRPr="0077593E">
        <w:rPr>
          <w:b/>
          <w:sz w:val="24"/>
          <w:szCs w:val="24"/>
          <w:u w:val="single"/>
        </w:rPr>
        <w:t xml:space="preserve">Article </w:t>
      </w:r>
      <w:r w:rsidR="00517ECE">
        <w:rPr>
          <w:b/>
          <w:sz w:val="24"/>
          <w:szCs w:val="24"/>
          <w:u w:val="single"/>
        </w:rPr>
        <w:t>3</w:t>
      </w:r>
      <w:r w:rsidR="00477C86" w:rsidRPr="00477C86">
        <w:rPr>
          <w:b/>
          <w:sz w:val="24"/>
          <w:szCs w:val="24"/>
          <w:u w:val="single"/>
          <w:vertAlign w:val="superscript"/>
        </w:rPr>
        <w:t>ème</w:t>
      </w:r>
      <w:r w:rsidR="00517ECE" w:rsidRPr="008241E6">
        <w:rPr>
          <w:b/>
          <w:sz w:val="24"/>
          <w:szCs w:val="24"/>
        </w:rPr>
        <w:t xml:space="preserve"> </w:t>
      </w:r>
      <w:r w:rsidRPr="0077593E">
        <w:rPr>
          <w:b/>
          <w:sz w:val="24"/>
          <w:szCs w:val="24"/>
        </w:rPr>
        <w:t>:</w:t>
      </w:r>
      <w:r w:rsidR="00477C86">
        <w:rPr>
          <w:b/>
          <w:sz w:val="24"/>
          <w:szCs w:val="24"/>
        </w:rPr>
        <w:t xml:space="preserve"> </w:t>
      </w:r>
      <w:r w:rsidR="00261968" w:rsidRPr="00261968">
        <w:rPr>
          <w:sz w:val="24"/>
          <w:szCs w:val="24"/>
        </w:rPr>
        <w:t>Le Centre de Gestion compétent ou le C.N.F.P.T. sera saisi de la présente décision relative au maintien en disponibilité de l’intéressé(e), afin qu’il propose pour sa part tout emploi vacant correspondant à son grade, conformément aux missions statutaires lui incombant.</w:t>
      </w:r>
    </w:p>
    <w:p w14:paraId="5EA0AF03" w14:textId="77777777" w:rsidR="00261968" w:rsidRDefault="00261968" w:rsidP="00975538">
      <w:pPr>
        <w:tabs>
          <w:tab w:val="right" w:pos="1656"/>
          <w:tab w:val="left" w:pos="2127"/>
          <w:tab w:val="left" w:pos="6216"/>
        </w:tabs>
        <w:jc w:val="both"/>
        <w:rPr>
          <w:sz w:val="24"/>
          <w:szCs w:val="24"/>
        </w:rPr>
      </w:pPr>
    </w:p>
    <w:p w14:paraId="5566F369" w14:textId="77777777" w:rsidR="00261968" w:rsidRDefault="00261968" w:rsidP="00261968">
      <w:pPr>
        <w:tabs>
          <w:tab w:val="right" w:pos="1656"/>
          <w:tab w:val="left" w:pos="2127"/>
          <w:tab w:val="left" w:pos="6216"/>
        </w:tabs>
        <w:jc w:val="both"/>
        <w:rPr>
          <w:sz w:val="24"/>
          <w:szCs w:val="24"/>
        </w:rPr>
      </w:pPr>
      <w:r w:rsidRPr="00261968">
        <w:rPr>
          <w:b/>
          <w:sz w:val="24"/>
          <w:szCs w:val="24"/>
          <w:u w:val="single"/>
        </w:rPr>
        <w:t>Article 4</w:t>
      </w:r>
      <w:r w:rsidR="00477C86" w:rsidRPr="00477C86">
        <w:rPr>
          <w:b/>
          <w:sz w:val="24"/>
          <w:szCs w:val="24"/>
          <w:u w:val="single"/>
          <w:vertAlign w:val="superscript"/>
        </w:rPr>
        <w:t>ème</w:t>
      </w:r>
      <w:r w:rsidRPr="00261968">
        <w:rPr>
          <w:b/>
          <w:sz w:val="24"/>
          <w:szCs w:val="24"/>
        </w:rPr>
        <w:t> :</w:t>
      </w:r>
      <w:r w:rsidR="00477C86">
        <w:rPr>
          <w:b/>
          <w:sz w:val="24"/>
          <w:szCs w:val="24"/>
        </w:rPr>
        <w:t xml:space="preserve"> </w:t>
      </w:r>
      <w:r w:rsidRPr="00261968">
        <w:rPr>
          <w:sz w:val="24"/>
          <w:szCs w:val="24"/>
        </w:rPr>
        <w:t>Conformément au dispositif du troisième alinéa in fine de l’article 72 de la loi du 26 janvier 1984, et si la disponibilité n’a pas excédé trois années, le droit à réintégration s'exerce à l'une des trois premières vacances correspondant à son grade.</w:t>
      </w:r>
    </w:p>
    <w:p w14:paraId="6994DD81" w14:textId="77777777" w:rsidR="008241E6" w:rsidRPr="00261968" w:rsidRDefault="008241E6" w:rsidP="00261968">
      <w:pPr>
        <w:tabs>
          <w:tab w:val="right" w:pos="1656"/>
          <w:tab w:val="left" w:pos="2127"/>
          <w:tab w:val="left" w:pos="6216"/>
        </w:tabs>
        <w:jc w:val="both"/>
        <w:rPr>
          <w:sz w:val="24"/>
          <w:szCs w:val="24"/>
        </w:rPr>
      </w:pPr>
    </w:p>
    <w:p w14:paraId="0F02A051" w14:textId="77777777" w:rsidR="00261968" w:rsidRDefault="00261968" w:rsidP="00261968">
      <w:pPr>
        <w:tabs>
          <w:tab w:val="right" w:pos="1656"/>
          <w:tab w:val="left" w:pos="2127"/>
          <w:tab w:val="left" w:pos="6216"/>
        </w:tabs>
        <w:jc w:val="both"/>
        <w:rPr>
          <w:sz w:val="24"/>
          <w:szCs w:val="24"/>
        </w:rPr>
      </w:pPr>
      <w:r w:rsidRPr="00261968">
        <w:rPr>
          <w:sz w:val="24"/>
          <w:szCs w:val="24"/>
        </w:rPr>
        <w:t>Si la disponibilité a excédé trois années, le droit à réintégration de l’intéressé(e) s’exerce en fonction des vacances correspondant à son grade qui se produisent, de façon à ce que l’agent soit réintégré dans un délai raisonnable.</w:t>
      </w:r>
    </w:p>
    <w:p w14:paraId="72CCFFF7" w14:textId="77777777" w:rsidR="008241E6" w:rsidRDefault="008241E6" w:rsidP="00261968">
      <w:pPr>
        <w:tabs>
          <w:tab w:val="right" w:pos="1656"/>
          <w:tab w:val="left" w:pos="2127"/>
          <w:tab w:val="left" w:pos="6216"/>
        </w:tabs>
        <w:jc w:val="both"/>
        <w:rPr>
          <w:sz w:val="24"/>
          <w:szCs w:val="24"/>
        </w:rPr>
      </w:pPr>
    </w:p>
    <w:p w14:paraId="3D849DF1" w14:textId="77777777" w:rsidR="00261968" w:rsidRPr="00261968" w:rsidRDefault="00261968" w:rsidP="00261968">
      <w:pPr>
        <w:tabs>
          <w:tab w:val="right" w:pos="1656"/>
          <w:tab w:val="left" w:pos="2127"/>
          <w:tab w:val="left" w:pos="6216"/>
        </w:tabs>
        <w:jc w:val="both"/>
        <w:rPr>
          <w:sz w:val="24"/>
          <w:szCs w:val="24"/>
        </w:rPr>
      </w:pPr>
      <w:r w:rsidRPr="00261968">
        <w:rPr>
          <w:b/>
          <w:sz w:val="24"/>
          <w:szCs w:val="24"/>
          <w:u w:val="single"/>
        </w:rPr>
        <w:t>Article 5</w:t>
      </w:r>
      <w:r w:rsidR="00477C86" w:rsidRPr="00477C86">
        <w:rPr>
          <w:b/>
          <w:sz w:val="24"/>
          <w:szCs w:val="24"/>
          <w:u w:val="single"/>
          <w:vertAlign w:val="superscript"/>
        </w:rPr>
        <w:t>ème</w:t>
      </w:r>
      <w:r w:rsidRPr="00261968">
        <w:rPr>
          <w:b/>
          <w:sz w:val="24"/>
          <w:szCs w:val="24"/>
        </w:rPr>
        <w:t> :</w:t>
      </w:r>
      <w:r w:rsidR="00477C86">
        <w:rPr>
          <w:b/>
          <w:sz w:val="24"/>
          <w:szCs w:val="24"/>
        </w:rPr>
        <w:t xml:space="preserve"> </w:t>
      </w:r>
      <w:r w:rsidRPr="00261968">
        <w:rPr>
          <w:sz w:val="24"/>
          <w:szCs w:val="24"/>
        </w:rPr>
        <w:t>Le fonctionnaire se proposant d’exercer une activité professionnelle privée pendant sa disponibilité doit en informer l’administration dans les co</w:t>
      </w:r>
      <w:r>
        <w:rPr>
          <w:sz w:val="24"/>
          <w:szCs w:val="24"/>
        </w:rPr>
        <w:t>nditions pré</w:t>
      </w:r>
      <w:r w:rsidR="00477C86">
        <w:rPr>
          <w:sz w:val="24"/>
          <w:szCs w:val="24"/>
        </w:rPr>
        <w:t>vue</w:t>
      </w:r>
      <w:r>
        <w:rPr>
          <w:sz w:val="24"/>
          <w:szCs w:val="24"/>
        </w:rPr>
        <w:t xml:space="preserve">s par le décret </w:t>
      </w:r>
      <w:r w:rsidRPr="00261968">
        <w:rPr>
          <w:bCs/>
          <w:sz w:val="24"/>
          <w:szCs w:val="24"/>
        </w:rPr>
        <w:t xml:space="preserve">n° 2017-105 du 27 janvier </w:t>
      </w:r>
      <w:r>
        <w:rPr>
          <w:bCs/>
          <w:sz w:val="24"/>
          <w:szCs w:val="24"/>
        </w:rPr>
        <w:t>2017</w:t>
      </w:r>
      <w:r w:rsidRPr="00261968">
        <w:rPr>
          <w:sz w:val="24"/>
          <w:szCs w:val="24"/>
        </w:rPr>
        <w:t xml:space="preserve"> susvisé.</w:t>
      </w:r>
    </w:p>
    <w:p w14:paraId="23AC0018" w14:textId="77777777" w:rsidR="00517ECE" w:rsidRDefault="00517ECE" w:rsidP="00975538">
      <w:pPr>
        <w:tabs>
          <w:tab w:val="right" w:pos="1656"/>
          <w:tab w:val="left" w:pos="2127"/>
          <w:tab w:val="left" w:pos="6216"/>
        </w:tabs>
        <w:jc w:val="both"/>
        <w:rPr>
          <w:sz w:val="24"/>
          <w:szCs w:val="24"/>
        </w:rPr>
      </w:pPr>
    </w:p>
    <w:p w14:paraId="188C4E85" w14:textId="77777777" w:rsidR="00975538" w:rsidRPr="0077593E" w:rsidRDefault="00517ECE" w:rsidP="00477C86">
      <w:pPr>
        <w:tabs>
          <w:tab w:val="left" w:pos="0"/>
        </w:tabs>
        <w:jc w:val="both"/>
        <w:rPr>
          <w:b/>
          <w:sz w:val="24"/>
          <w:szCs w:val="24"/>
          <w:u w:val="single"/>
        </w:rPr>
      </w:pPr>
      <w:r w:rsidRPr="0077593E">
        <w:rPr>
          <w:b/>
          <w:sz w:val="24"/>
          <w:szCs w:val="24"/>
          <w:u w:val="single"/>
        </w:rPr>
        <w:t xml:space="preserve">Article </w:t>
      </w:r>
      <w:r w:rsidR="00261968">
        <w:rPr>
          <w:b/>
          <w:sz w:val="24"/>
          <w:szCs w:val="24"/>
          <w:u w:val="single"/>
        </w:rPr>
        <w:t>6</w:t>
      </w:r>
      <w:r w:rsidR="00477C86" w:rsidRPr="00477C86">
        <w:rPr>
          <w:b/>
          <w:sz w:val="24"/>
          <w:szCs w:val="24"/>
          <w:u w:val="single"/>
          <w:vertAlign w:val="superscript"/>
        </w:rPr>
        <w:t>ème</w:t>
      </w:r>
      <w:r w:rsidR="00477C86">
        <w:rPr>
          <w:b/>
          <w:sz w:val="24"/>
          <w:szCs w:val="24"/>
          <w:u w:val="single"/>
        </w:rPr>
        <w:t xml:space="preserve"> </w:t>
      </w:r>
      <w:r w:rsidRPr="0077593E">
        <w:rPr>
          <w:b/>
          <w:sz w:val="24"/>
          <w:szCs w:val="24"/>
        </w:rPr>
        <w:t>:</w:t>
      </w:r>
      <w:r w:rsidR="00477C86">
        <w:rPr>
          <w:b/>
          <w:sz w:val="24"/>
          <w:szCs w:val="24"/>
        </w:rPr>
        <w:t xml:space="preserve"> </w:t>
      </w:r>
      <w:r w:rsidR="00975538" w:rsidRPr="0077593E">
        <w:rPr>
          <w:sz w:val="24"/>
          <w:szCs w:val="24"/>
        </w:rPr>
        <w:t xml:space="preserve">Le Directeur Général des </w:t>
      </w:r>
      <w:r w:rsidR="00975538" w:rsidRPr="00594738">
        <w:rPr>
          <w:sz w:val="24"/>
          <w:szCs w:val="24"/>
          <w:highlight w:val="yellow"/>
        </w:rPr>
        <w:t>Services</w:t>
      </w:r>
      <w:r w:rsidR="00975538" w:rsidRPr="00594738">
        <w:rPr>
          <w:i/>
          <w:sz w:val="24"/>
          <w:szCs w:val="24"/>
          <w:highlight w:val="yellow"/>
        </w:rPr>
        <w:t xml:space="preserve"> (ou le Maire, la secrétaire de mairie, le</w:t>
      </w:r>
      <w:r w:rsidR="00975538" w:rsidRPr="0077593E">
        <w:rPr>
          <w:i/>
          <w:sz w:val="24"/>
          <w:szCs w:val="24"/>
        </w:rPr>
        <w:t xml:space="preserve"> </w:t>
      </w:r>
      <w:r w:rsidR="00975538" w:rsidRPr="00594738">
        <w:rPr>
          <w:i/>
          <w:sz w:val="24"/>
          <w:szCs w:val="24"/>
          <w:highlight w:val="yellow"/>
        </w:rPr>
        <w:t>Directeur…)</w:t>
      </w:r>
      <w:r w:rsidR="00975538" w:rsidRPr="0077593E">
        <w:rPr>
          <w:sz w:val="24"/>
          <w:szCs w:val="24"/>
        </w:rPr>
        <w:t xml:space="preserve"> est chargé de l’exécution du présent arrêté qui sera notifié à Monsieur </w:t>
      </w:r>
      <w:r w:rsidR="00975538" w:rsidRPr="00594738">
        <w:rPr>
          <w:i/>
          <w:sz w:val="24"/>
          <w:szCs w:val="24"/>
          <w:highlight w:val="yellow"/>
        </w:rPr>
        <w:t>(ou Madame)</w:t>
      </w:r>
      <w:r w:rsidR="00975538" w:rsidRPr="00594738">
        <w:rPr>
          <w:sz w:val="24"/>
          <w:szCs w:val="24"/>
          <w:highlight w:val="yellow"/>
        </w:rPr>
        <w:t>...</w:t>
      </w:r>
    </w:p>
    <w:p w14:paraId="59AD07D3" w14:textId="77777777" w:rsidR="008241E6" w:rsidRDefault="008241E6" w:rsidP="008241E6">
      <w:pPr>
        <w:tabs>
          <w:tab w:val="right" w:pos="1656"/>
          <w:tab w:val="left" w:pos="2127"/>
          <w:tab w:val="left" w:pos="6216"/>
        </w:tabs>
        <w:jc w:val="both"/>
        <w:rPr>
          <w:sz w:val="24"/>
          <w:szCs w:val="24"/>
        </w:rPr>
      </w:pPr>
    </w:p>
    <w:p w14:paraId="5E121CBE" w14:textId="77777777" w:rsidR="008241E6" w:rsidRDefault="008241E6" w:rsidP="008241E6">
      <w:pPr>
        <w:tabs>
          <w:tab w:val="right" w:pos="1656"/>
          <w:tab w:val="left" w:pos="2127"/>
          <w:tab w:val="left" w:pos="6216"/>
        </w:tabs>
        <w:jc w:val="both"/>
        <w:rPr>
          <w:sz w:val="24"/>
          <w:szCs w:val="24"/>
        </w:rPr>
      </w:pPr>
      <w:r w:rsidRPr="008241E6">
        <w:rPr>
          <w:b/>
          <w:sz w:val="24"/>
          <w:szCs w:val="24"/>
          <w:u w:val="single"/>
        </w:rPr>
        <w:t>Article 7</w:t>
      </w:r>
      <w:r w:rsidR="00477C86" w:rsidRPr="00477C86">
        <w:rPr>
          <w:b/>
          <w:sz w:val="24"/>
          <w:szCs w:val="24"/>
          <w:u w:val="single"/>
          <w:vertAlign w:val="superscript"/>
        </w:rPr>
        <w:t>ème</w:t>
      </w:r>
      <w:r w:rsidR="00477C86">
        <w:rPr>
          <w:b/>
          <w:sz w:val="24"/>
          <w:szCs w:val="24"/>
          <w:u w:val="single"/>
        </w:rPr>
        <w:t xml:space="preserve"> </w:t>
      </w:r>
      <w:r w:rsidRPr="008241E6">
        <w:rPr>
          <w:b/>
          <w:sz w:val="24"/>
          <w:szCs w:val="24"/>
        </w:rPr>
        <w:t> :</w:t>
      </w:r>
      <w:r w:rsidR="00477C86">
        <w:rPr>
          <w:b/>
          <w:sz w:val="24"/>
          <w:szCs w:val="24"/>
        </w:rPr>
        <w:t xml:space="preserve"> </w:t>
      </w:r>
      <w:r w:rsidRPr="008241E6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Pr="008241E6">
        <w:rPr>
          <w:sz w:val="24"/>
          <w:szCs w:val="24"/>
        </w:rPr>
        <w:t xml:space="preserve"> commission administrative paritaire</w:t>
      </w:r>
      <w:r>
        <w:rPr>
          <w:sz w:val="24"/>
          <w:szCs w:val="24"/>
        </w:rPr>
        <w:t xml:space="preserve"> compétente pourra être saisie, à la demande de </w:t>
      </w:r>
      <w:r w:rsidRPr="008241E6">
        <w:rPr>
          <w:sz w:val="24"/>
          <w:szCs w:val="24"/>
        </w:rPr>
        <w:t xml:space="preserve">Monsieur </w:t>
      </w:r>
      <w:r w:rsidRPr="008241E6">
        <w:rPr>
          <w:i/>
          <w:sz w:val="24"/>
          <w:szCs w:val="24"/>
        </w:rPr>
        <w:t>(ou Madame)</w:t>
      </w:r>
      <w:r w:rsidRPr="008241E6">
        <w:rPr>
          <w:sz w:val="24"/>
          <w:szCs w:val="24"/>
        </w:rPr>
        <w:t xml:space="preserve"> …</w:t>
      </w:r>
      <w:r>
        <w:rPr>
          <w:sz w:val="24"/>
          <w:szCs w:val="24"/>
        </w:rPr>
        <w:t xml:space="preserve">, pour émettre un avis sur la présente décision. </w:t>
      </w:r>
    </w:p>
    <w:p w14:paraId="77E57EDC" w14:textId="77777777" w:rsidR="00975538" w:rsidRPr="0077593E" w:rsidRDefault="00975538" w:rsidP="00975538">
      <w:pPr>
        <w:jc w:val="both"/>
        <w:rPr>
          <w:sz w:val="24"/>
          <w:szCs w:val="24"/>
        </w:rPr>
      </w:pPr>
    </w:p>
    <w:p w14:paraId="3A40B5F5" w14:textId="066AE895" w:rsidR="00975538" w:rsidRDefault="00975538" w:rsidP="00477C86">
      <w:pPr>
        <w:pStyle w:val="Retraitcorpsdetexte2"/>
        <w:spacing w:after="0" w:line="240" w:lineRule="auto"/>
        <w:ind w:left="0"/>
        <w:jc w:val="both"/>
        <w:rPr>
          <w:sz w:val="24"/>
          <w:szCs w:val="24"/>
        </w:rPr>
      </w:pPr>
      <w:r w:rsidRPr="0077593E">
        <w:rPr>
          <w:b/>
          <w:sz w:val="24"/>
          <w:szCs w:val="24"/>
          <w:u w:val="single"/>
        </w:rPr>
        <w:t xml:space="preserve">Article </w:t>
      </w:r>
      <w:r w:rsidR="008241E6">
        <w:rPr>
          <w:b/>
          <w:sz w:val="24"/>
          <w:szCs w:val="24"/>
          <w:u w:val="single"/>
        </w:rPr>
        <w:t>8</w:t>
      </w:r>
      <w:r w:rsidR="00477C86" w:rsidRPr="00477C86">
        <w:rPr>
          <w:b/>
          <w:sz w:val="24"/>
          <w:szCs w:val="24"/>
          <w:u w:val="single"/>
          <w:vertAlign w:val="superscript"/>
        </w:rPr>
        <w:t>ème</w:t>
      </w:r>
      <w:r w:rsidR="00261968">
        <w:rPr>
          <w:b/>
          <w:sz w:val="24"/>
          <w:szCs w:val="24"/>
        </w:rPr>
        <w:t xml:space="preserve"> </w:t>
      </w:r>
      <w:r w:rsidRPr="0077593E">
        <w:rPr>
          <w:b/>
          <w:sz w:val="24"/>
          <w:szCs w:val="24"/>
        </w:rPr>
        <w:t>:</w:t>
      </w:r>
      <w:r w:rsidR="00477C86">
        <w:rPr>
          <w:b/>
          <w:sz w:val="24"/>
          <w:szCs w:val="24"/>
        </w:rPr>
        <w:t xml:space="preserve"> </w:t>
      </w:r>
      <w:r w:rsidRPr="0077593E">
        <w:rPr>
          <w:sz w:val="24"/>
          <w:szCs w:val="24"/>
        </w:rPr>
        <w:t xml:space="preserve">Le Maire </w:t>
      </w:r>
      <w:r w:rsidRPr="0077593E">
        <w:rPr>
          <w:i/>
          <w:sz w:val="24"/>
          <w:szCs w:val="24"/>
        </w:rPr>
        <w:t>(ou le Président)</w:t>
      </w:r>
      <w:r w:rsidRPr="0077593E">
        <w:rPr>
          <w:sz w:val="24"/>
          <w:szCs w:val="24"/>
        </w:rPr>
        <w:t xml:space="preserve"> certifie sous sa responsabilité le caractère exécutoire de cet acte, informe que le présent arrêté peut faire l'objet d'un recours pour excès de pouvoir, devant le Tribunal Administratif d</w:t>
      </w:r>
      <w:r w:rsidR="00477C86">
        <w:rPr>
          <w:sz w:val="24"/>
          <w:szCs w:val="24"/>
        </w:rPr>
        <w:t>e LIMOGES</w:t>
      </w:r>
      <w:r w:rsidRPr="0077593E">
        <w:rPr>
          <w:sz w:val="24"/>
          <w:szCs w:val="24"/>
        </w:rPr>
        <w:t xml:space="preserve"> dans un délai de deux mois, à compter de la présente notification.</w:t>
      </w:r>
    </w:p>
    <w:p w14:paraId="5F91518B" w14:textId="77777777" w:rsidR="00477C86" w:rsidRPr="0077593E" w:rsidRDefault="00477C86" w:rsidP="00477C86">
      <w:pPr>
        <w:pStyle w:val="Retraitcorpsdetexte2"/>
        <w:spacing w:after="0" w:line="240" w:lineRule="auto"/>
        <w:ind w:left="0"/>
        <w:jc w:val="both"/>
        <w:rPr>
          <w:sz w:val="24"/>
          <w:szCs w:val="24"/>
        </w:rPr>
      </w:pPr>
    </w:p>
    <w:p w14:paraId="64F21DA8" w14:textId="120D99AF" w:rsidR="00975538" w:rsidRPr="0077593E" w:rsidRDefault="00975538" w:rsidP="00477C86">
      <w:pPr>
        <w:tabs>
          <w:tab w:val="left" w:pos="1276"/>
        </w:tabs>
        <w:jc w:val="both"/>
        <w:rPr>
          <w:sz w:val="24"/>
          <w:szCs w:val="24"/>
        </w:rPr>
      </w:pPr>
      <w:r w:rsidRPr="0077593E">
        <w:rPr>
          <w:b/>
          <w:color w:val="000000" w:themeColor="text1"/>
          <w:sz w:val="24"/>
          <w:szCs w:val="24"/>
          <w:u w:val="single"/>
        </w:rPr>
        <w:t xml:space="preserve">Article </w:t>
      </w:r>
      <w:r w:rsidR="008241E6">
        <w:rPr>
          <w:b/>
          <w:color w:val="000000" w:themeColor="text1"/>
          <w:sz w:val="24"/>
          <w:szCs w:val="24"/>
          <w:u w:val="single"/>
        </w:rPr>
        <w:t>9</w:t>
      </w:r>
      <w:r w:rsidR="00477C86" w:rsidRPr="00477C86">
        <w:rPr>
          <w:b/>
          <w:color w:val="000000" w:themeColor="text1"/>
          <w:sz w:val="24"/>
          <w:szCs w:val="24"/>
          <w:u w:val="single"/>
          <w:vertAlign w:val="superscript"/>
        </w:rPr>
        <w:t>ème</w:t>
      </w:r>
      <w:r w:rsidR="00477C86">
        <w:rPr>
          <w:b/>
          <w:color w:val="000000" w:themeColor="text1"/>
          <w:sz w:val="24"/>
          <w:szCs w:val="24"/>
          <w:u w:val="single"/>
        </w:rPr>
        <w:t xml:space="preserve"> </w:t>
      </w:r>
      <w:r w:rsidR="00594738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77593E">
        <w:rPr>
          <w:color w:val="000000" w:themeColor="text1"/>
          <w:sz w:val="24"/>
          <w:szCs w:val="24"/>
        </w:rPr>
        <w:t>:</w:t>
      </w:r>
      <w:r w:rsidR="00477C86">
        <w:rPr>
          <w:color w:val="000000" w:themeColor="text1"/>
          <w:sz w:val="24"/>
          <w:szCs w:val="24"/>
        </w:rPr>
        <w:t xml:space="preserve"> </w:t>
      </w:r>
      <w:r w:rsidRPr="0077593E">
        <w:rPr>
          <w:color w:val="000000" w:themeColor="text1"/>
          <w:sz w:val="24"/>
          <w:szCs w:val="24"/>
        </w:rPr>
        <w:t>Ampliation du présent arrêté sera transmise au Président du Centre de Gestion de l’</w:t>
      </w:r>
      <w:r w:rsidR="00CA4245">
        <w:rPr>
          <w:color w:val="000000" w:themeColor="text1"/>
          <w:sz w:val="24"/>
          <w:szCs w:val="24"/>
        </w:rPr>
        <w:t xml:space="preserve">Indre </w:t>
      </w:r>
      <w:r w:rsidRPr="0077593E">
        <w:rPr>
          <w:color w:val="000000" w:themeColor="text1"/>
          <w:sz w:val="24"/>
          <w:szCs w:val="24"/>
        </w:rPr>
        <w:t xml:space="preserve">et au </w:t>
      </w:r>
      <w:r w:rsidRPr="0077593E">
        <w:rPr>
          <w:sz w:val="24"/>
          <w:szCs w:val="24"/>
        </w:rPr>
        <w:t>comptable de la collectivité</w:t>
      </w:r>
      <w:r w:rsidRPr="0077593E">
        <w:rPr>
          <w:color w:val="000000" w:themeColor="text1"/>
          <w:sz w:val="24"/>
          <w:szCs w:val="24"/>
        </w:rPr>
        <w:t>.</w:t>
      </w:r>
    </w:p>
    <w:p w14:paraId="37689FE8" w14:textId="77777777" w:rsidR="00975538" w:rsidRPr="00BC51EC" w:rsidRDefault="00975538" w:rsidP="00975538">
      <w:pPr>
        <w:jc w:val="both"/>
        <w:rPr>
          <w:bCs/>
          <w:sz w:val="24"/>
          <w:szCs w:val="24"/>
        </w:rPr>
      </w:pPr>
    </w:p>
    <w:p w14:paraId="43CB5402" w14:textId="77777777" w:rsidR="00975538" w:rsidRPr="00BC51EC" w:rsidRDefault="00975538" w:rsidP="00975538">
      <w:pPr>
        <w:jc w:val="both"/>
        <w:rPr>
          <w:bCs/>
          <w:sz w:val="24"/>
          <w:szCs w:val="24"/>
        </w:rPr>
      </w:pPr>
    </w:p>
    <w:p w14:paraId="6A62AA90" w14:textId="77777777" w:rsidR="00975538" w:rsidRPr="00BC51EC" w:rsidRDefault="00975538" w:rsidP="00975538">
      <w:pPr>
        <w:ind w:left="708" w:firstLine="708"/>
        <w:jc w:val="both"/>
        <w:rPr>
          <w:sz w:val="24"/>
          <w:szCs w:val="24"/>
        </w:rPr>
      </w:pPr>
      <w:r w:rsidRPr="00BC51EC">
        <w:rPr>
          <w:sz w:val="24"/>
          <w:szCs w:val="24"/>
        </w:rPr>
        <w:t>Notifié à l'agent le :</w:t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  <w:t>Fait à ..., le ...</w:t>
      </w:r>
    </w:p>
    <w:p w14:paraId="66364E58" w14:textId="77777777" w:rsidR="00975538" w:rsidRPr="00705F52" w:rsidRDefault="00975538" w:rsidP="00975538">
      <w:pPr>
        <w:ind w:left="708" w:firstLine="708"/>
        <w:jc w:val="both"/>
        <w:rPr>
          <w:sz w:val="24"/>
          <w:szCs w:val="24"/>
        </w:rPr>
      </w:pPr>
      <w:r w:rsidRPr="00BC51EC">
        <w:rPr>
          <w:sz w:val="24"/>
          <w:szCs w:val="24"/>
        </w:rPr>
        <w:t>(date et signature)</w:t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  <w:t xml:space="preserve">Le Maire </w:t>
      </w:r>
      <w:r w:rsidRPr="00BC51EC">
        <w:rPr>
          <w:i/>
          <w:sz w:val="24"/>
          <w:szCs w:val="24"/>
        </w:rPr>
        <w:t>(ou le Président)</w:t>
      </w:r>
      <w:r w:rsidRPr="00BC51EC">
        <w:rPr>
          <w:sz w:val="24"/>
          <w:szCs w:val="24"/>
        </w:rPr>
        <w:t>,</w:t>
      </w:r>
    </w:p>
    <w:p w14:paraId="4C6885B9" w14:textId="77777777" w:rsidR="00477C86" w:rsidRDefault="00477C86"/>
    <w:p w14:paraId="60DED86E" w14:textId="77777777" w:rsidR="00477C86" w:rsidRDefault="00477C86"/>
    <w:tbl>
      <w:tblPr>
        <w:tblStyle w:val="Grilledutableau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062"/>
      </w:tblGrid>
      <w:tr w:rsidR="00477C86" w14:paraId="6694ED0C" w14:textId="77777777" w:rsidTr="00477C86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6021E613" w14:textId="77777777" w:rsidR="00477C86" w:rsidRDefault="00477C86" w:rsidP="00A75A35">
            <w:pPr>
              <w:tabs>
                <w:tab w:val="left" w:pos="0"/>
                <w:tab w:val="left" w:pos="2268"/>
                <w:tab w:val="left" w:pos="2552"/>
              </w:tabs>
              <w:jc w:val="center"/>
              <w:rPr>
                <w:b/>
                <w:i/>
                <w:sz w:val="24"/>
                <w:szCs w:val="24"/>
              </w:rPr>
            </w:pPr>
            <w:bookmarkStart w:id="0" w:name="_Hlk29393701"/>
          </w:p>
          <w:p w14:paraId="0F84593F" w14:textId="77777777" w:rsidR="00477C86" w:rsidRPr="00567C63" w:rsidRDefault="00477C86" w:rsidP="00A75A35">
            <w:pPr>
              <w:tabs>
                <w:tab w:val="left" w:pos="0"/>
                <w:tab w:val="left" w:pos="2268"/>
                <w:tab w:val="left" w:pos="2552"/>
              </w:tabs>
              <w:jc w:val="center"/>
              <w:rPr>
                <w:b/>
                <w:i/>
                <w:sz w:val="28"/>
                <w:szCs w:val="28"/>
              </w:rPr>
            </w:pPr>
            <w:r w:rsidRPr="00567C63">
              <w:rPr>
                <w:b/>
                <w:i/>
                <w:sz w:val="28"/>
                <w:szCs w:val="28"/>
              </w:rPr>
              <w:t>Observations</w:t>
            </w:r>
          </w:p>
          <w:p w14:paraId="63608067" w14:textId="77777777" w:rsidR="00477C86" w:rsidRPr="00567C63" w:rsidRDefault="00477C86" w:rsidP="00A75A35">
            <w:pPr>
              <w:tabs>
                <w:tab w:val="left" w:pos="0"/>
                <w:tab w:val="left" w:pos="2268"/>
                <w:tab w:val="left" w:pos="2552"/>
              </w:tabs>
              <w:jc w:val="both"/>
              <w:rPr>
                <w:sz w:val="24"/>
                <w:szCs w:val="24"/>
              </w:rPr>
            </w:pPr>
          </w:p>
          <w:p w14:paraId="082AEA4E" w14:textId="77777777" w:rsidR="00477C86" w:rsidRDefault="00477C86" w:rsidP="00A75A35">
            <w:pPr>
              <w:tabs>
                <w:tab w:val="left" w:pos="0"/>
                <w:tab w:val="left" w:pos="2268"/>
                <w:tab w:val="left" w:pos="2552"/>
              </w:tabs>
              <w:jc w:val="both"/>
              <w:rPr>
                <w:rFonts w:eastAsia="Calibri"/>
                <w:i/>
                <w:sz w:val="24"/>
                <w:szCs w:val="24"/>
              </w:rPr>
            </w:pPr>
            <w:r w:rsidRPr="00567C63">
              <w:rPr>
                <w:rFonts w:eastAsia="Calibri"/>
                <w:i/>
                <w:sz w:val="24"/>
                <w:szCs w:val="24"/>
              </w:rPr>
              <w:t>En application des dispositions de la loi du 6 août 2019 de transformation de la fonction publique et du décret n° 2019-1265 du 29 novembre 2019, les Commissions administratives paritaires (CAP) ne sont plus compétentes pour émettre des avis préalables aux décisions individuelles de mise en disponibilité prenant effet à compter du 1</w:t>
            </w:r>
            <w:r w:rsidRPr="00567C63">
              <w:rPr>
                <w:rFonts w:eastAsia="Calibri"/>
                <w:i/>
                <w:sz w:val="24"/>
                <w:szCs w:val="24"/>
                <w:vertAlign w:val="superscript"/>
              </w:rPr>
              <w:t>er</w:t>
            </w:r>
            <w:r w:rsidRPr="00567C63">
              <w:rPr>
                <w:rFonts w:eastAsia="Calibri"/>
                <w:i/>
                <w:sz w:val="24"/>
                <w:szCs w:val="24"/>
              </w:rPr>
              <w:t xml:space="preserve"> janvier 2020.</w:t>
            </w:r>
          </w:p>
          <w:p w14:paraId="716B619D" w14:textId="77777777" w:rsidR="00477C86" w:rsidRDefault="00477C86" w:rsidP="00A75A35">
            <w:pPr>
              <w:tabs>
                <w:tab w:val="left" w:pos="0"/>
                <w:tab w:val="left" w:pos="2268"/>
                <w:tab w:val="left" w:pos="2552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14:paraId="3F8CB57A" w14:textId="77777777" w:rsidR="00477C86" w:rsidRDefault="00477C86" w:rsidP="00A75A35">
            <w:pPr>
              <w:tabs>
                <w:tab w:val="left" w:pos="0"/>
                <w:tab w:val="left" w:pos="2268"/>
                <w:tab w:val="left" w:pos="2552"/>
              </w:tabs>
              <w:jc w:val="both"/>
              <w:rPr>
                <w:i/>
                <w:sz w:val="24"/>
                <w:szCs w:val="24"/>
              </w:rPr>
            </w:pPr>
            <w:r w:rsidRPr="00567C63">
              <w:rPr>
                <w:i/>
                <w:sz w:val="24"/>
                <w:szCs w:val="24"/>
              </w:rPr>
              <w:t>Toutefois, la CAP compétente pourra être saisi</w:t>
            </w:r>
            <w:r>
              <w:rPr>
                <w:i/>
                <w:sz w:val="24"/>
                <w:szCs w:val="24"/>
              </w:rPr>
              <w:t>e</w:t>
            </w:r>
            <w:r w:rsidRPr="00567C63">
              <w:rPr>
                <w:i/>
                <w:sz w:val="24"/>
                <w:szCs w:val="24"/>
              </w:rPr>
              <w:t xml:space="preserve">, à la demande du fonctionnaire intéressé, des décisions individuelles relatives </w:t>
            </w:r>
            <w:r>
              <w:rPr>
                <w:i/>
                <w:sz w:val="24"/>
                <w:szCs w:val="24"/>
              </w:rPr>
              <w:t xml:space="preserve">à la disponibilité </w:t>
            </w:r>
            <w:r w:rsidRPr="002E78B7">
              <w:rPr>
                <w:i/>
                <w:sz w:val="24"/>
                <w:szCs w:val="24"/>
              </w:rPr>
              <w:t>(comme un refus d’octroi ou de renouvellement d’une disponibilité, refus de réintégration suite à une disponibilité, réintégration après une disponibilité …)</w:t>
            </w:r>
          </w:p>
          <w:p w14:paraId="141AE376" w14:textId="77777777" w:rsidR="00477C86" w:rsidRDefault="00477C86" w:rsidP="00A75A35">
            <w:pPr>
              <w:tabs>
                <w:tab w:val="left" w:pos="0"/>
                <w:tab w:val="left" w:pos="2268"/>
                <w:tab w:val="left" w:pos="2552"/>
              </w:tabs>
              <w:jc w:val="both"/>
              <w:rPr>
                <w:sz w:val="24"/>
                <w:szCs w:val="24"/>
              </w:rPr>
            </w:pPr>
          </w:p>
        </w:tc>
      </w:tr>
      <w:bookmarkEnd w:id="0"/>
    </w:tbl>
    <w:p w14:paraId="7A56D4A0" w14:textId="77777777" w:rsidR="00477C86" w:rsidRDefault="00477C86"/>
    <w:sectPr w:rsidR="00477C86" w:rsidSect="007E3E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3945B" w14:textId="77777777" w:rsidR="003C7379" w:rsidRDefault="007933BF">
      <w:r>
        <w:separator/>
      </w:r>
    </w:p>
  </w:endnote>
  <w:endnote w:type="continuationSeparator" w:id="0">
    <w:p w14:paraId="4EB2A0F7" w14:textId="77777777" w:rsidR="003C7379" w:rsidRDefault="0079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9BC36" w14:textId="77777777" w:rsidR="00261968" w:rsidRDefault="00261968" w:rsidP="00261968">
    <w:pPr>
      <w:pStyle w:val="Pieddepage"/>
      <w:jc w:val="center"/>
    </w:pPr>
    <w:r>
      <w:t>Pôle juridique et carrières CDG</w:t>
    </w:r>
    <w:r w:rsidR="00477C86">
      <w:t>36</w:t>
    </w:r>
    <w:r>
      <w:t xml:space="preserve"> – </w:t>
    </w:r>
    <w:r w:rsidR="005A5313">
      <w:t>janvier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7F436" w14:textId="77777777" w:rsidR="003C7379" w:rsidRDefault="007933BF">
      <w:r>
        <w:separator/>
      </w:r>
    </w:p>
  </w:footnote>
  <w:footnote w:type="continuationSeparator" w:id="0">
    <w:p w14:paraId="298969AA" w14:textId="77777777" w:rsidR="003C7379" w:rsidRDefault="0079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428B3" w14:textId="77777777" w:rsidR="007E3E58" w:rsidRDefault="00594738">
    <w:pPr>
      <w:pStyle w:val="En-tte"/>
    </w:pPr>
  </w:p>
  <w:p w14:paraId="736A3C6E" w14:textId="77777777" w:rsidR="007E3E58" w:rsidRDefault="00150469">
    <w:pPr>
      <w:pStyle w:val="En-tte"/>
    </w:pPr>
    <w:r>
      <w:t>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57969"/>
    <w:multiLevelType w:val="hybridMultilevel"/>
    <w:tmpl w:val="51D4B0D6"/>
    <w:lvl w:ilvl="0" w:tplc="5164F8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538"/>
    <w:rsid w:val="000303AC"/>
    <w:rsid w:val="00070C28"/>
    <w:rsid w:val="0011345F"/>
    <w:rsid w:val="001371EA"/>
    <w:rsid w:val="00150469"/>
    <w:rsid w:val="00261968"/>
    <w:rsid w:val="002E78B7"/>
    <w:rsid w:val="003C7379"/>
    <w:rsid w:val="00477C86"/>
    <w:rsid w:val="00517ECE"/>
    <w:rsid w:val="00567C63"/>
    <w:rsid w:val="00594738"/>
    <w:rsid w:val="005A5313"/>
    <w:rsid w:val="006B52BC"/>
    <w:rsid w:val="007933BF"/>
    <w:rsid w:val="00802632"/>
    <w:rsid w:val="008127CB"/>
    <w:rsid w:val="008241E6"/>
    <w:rsid w:val="00975538"/>
    <w:rsid w:val="00997990"/>
    <w:rsid w:val="00A1584A"/>
    <w:rsid w:val="00CA4245"/>
    <w:rsid w:val="00D43B9C"/>
    <w:rsid w:val="00D62200"/>
    <w:rsid w:val="00E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38E5"/>
  <w15:docId w15:val="{1BCCDA7E-03FF-4FB8-A9D0-8C625561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5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75538"/>
  </w:style>
  <w:style w:type="paragraph" w:styleId="Retraitcorpsdetexte2">
    <w:name w:val="Body Text Indent 2"/>
    <w:basedOn w:val="Normal"/>
    <w:link w:val="Retraitcorpsdetexte2Car"/>
    <w:uiPriority w:val="99"/>
    <w:unhideWhenUsed/>
    <w:rsid w:val="0097553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97553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975538"/>
    <w:rPr>
      <w:b/>
      <w:bCs/>
    </w:rPr>
  </w:style>
  <w:style w:type="paragraph" w:customStyle="1" w:styleId="VuConsidrant">
    <w:name w:val="Vu.Considérant"/>
    <w:basedOn w:val="Normal"/>
    <w:rsid w:val="00975538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0263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0263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19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196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241E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67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 Julien</dc:creator>
  <cp:lastModifiedBy>Isabelle BONNETAT</cp:lastModifiedBy>
  <cp:revision>4</cp:revision>
  <dcterms:created xsi:type="dcterms:W3CDTF">2020-03-30T07:56:00Z</dcterms:created>
  <dcterms:modified xsi:type="dcterms:W3CDTF">2020-09-23T12:44:00Z</dcterms:modified>
</cp:coreProperties>
</file>