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FCBE1" w14:textId="77777777" w:rsidR="004F4F6B" w:rsidRPr="002437BC" w:rsidRDefault="004F4F6B" w:rsidP="004F4F6B">
      <w:pPr>
        <w:pStyle w:val="Titre"/>
        <w:jc w:val="right"/>
        <w:rPr>
          <w:sz w:val="48"/>
          <w:szCs w:val="48"/>
        </w:rPr>
      </w:pPr>
      <w:r>
        <w:t xml:space="preserve">LA MISSION D'INSPECTION </w:t>
      </w:r>
      <w:r w:rsidR="002437BC">
        <w:br/>
      </w:r>
      <w:r>
        <w:t>(</w:t>
      </w:r>
      <w:r w:rsidRPr="002437BC">
        <w:rPr>
          <w:sz w:val="48"/>
          <w:szCs w:val="48"/>
        </w:rPr>
        <w:t xml:space="preserve">Article 25 de la loi n° 84-53 du 26 janvier 1984 </w:t>
      </w:r>
      <w:r w:rsidR="002437BC" w:rsidRPr="002437BC">
        <w:rPr>
          <w:sz w:val="48"/>
          <w:szCs w:val="48"/>
        </w:rPr>
        <w:t xml:space="preserve">&amp; </w:t>
      </w:r>
    </w:p>
    <w:p w14:paraId="48FD566C" w14:textId="77777777" w:rsidR="004F4F6B" w:rsidRDefault="004F4F6B" w:rsidP="004F4F6B">
      <w:pPr>
        <w:pStyle w:val="Titre"/>
        <w:jc w:val="right"/>
      </w:pPr>
      <w:r w:rsidRPr="002437BC">
        <w:rPr>
          <w:sz w:val="48"/>
          <w:szCs w:val="48"/>
        </w:rPr>
        <w:t xml:space="preserve">    Article 5 du décret n° 85-603 du 10 juin 1985</w:t>
      </w:r>
      <w:r w:rsidR="002437BC" w:rsidRPr="002437BC">
        <w:rPr>
          <w:sz w:val="48"/>
          <w:szCs w:val="48"/>
        </w:rPr>
        <w:t>)</w:t>
      </w:r>
    </w:p>
    <w:p w14:paraId="39E9455A" w14:textId="77777777" w:rsidR="00956966" w:rsidRDefault="00956966" w:rsidP="002437BC">
      <w:pPr>
        <w:sectPr w:rsidR="00956966" w:rsidSect="00764B08">
          <w:type w:val="continuous"/>
          <w:pgSz w:w="11906" w:h="16838"/>
          <w:pgMar w:top="1417" w:right="1417" w:bottom="1417" w:left="1417" w:header="708" w:footer="708" w:gutter="0"/>
          <w:cols w:space="708"/>
          <w:docGrid w:linePitch="360"/>
        </w:sectPr>
      </w:pPr>
    </w:p>
    <w:p w14:paraId="4516588C" w14:textId="77777777" w:rsidR="006919A5" w:rsidRDefault="006919A5" w:rsidP="00D93EF7">
      <w:pPr>
        <w:sectPr w:rsidR="006919A5" w:rsidSect="00764B08">
          <w:footerReference w:type="default" r:id="rId8"/>
          <w:type w:val="continuous"/>
          <w:pgSz w:w="11906" w:h="16838"/>
          <w:pgMar w:top="1417" w:right="1417" w:bottom="1417" w:left="1417" w:header="708" w:footer="708" w:gutter="0"/>
          <w:cols w:space="708"/>
          <w:docGrid w:linePitch="360"/>
        </w:sectPr>
      </w:pPr>
    </w:p>
    <w:p w14:paraId="6410424E" w14:textId="77777777" w:rsidR="004B1473" w:rsidRDefault="004B1473" w:rsidP="00D93EF7"/>
    <w:p w14:paraId="5ECCA0B9" w14:textId="77777777" w:rsidR="00FA70A5" w:rsidRDefault="003C0BDB" w:rsidP="003C0BDB">
      <w:pPr>
        <w:jc w:val="center"/>
      </w:pPr>
      <w:r>
        <w:t>SOMMAIRE</w:t>
      </w:r>
    </w:p>
    <w:p w14:paraId="6B3EB2BE" w14:textId="77777777" w:rsidR="003C0BDB" w:rsidRDefault="003C0BDB" w:rsidP="003C0BDB"/>
    <w:p w14:paraId="5F5C258C" w14:textId="77777777" w:rsidR="002955BB" w:rsidRDefault="003C0BDB">
      <w:pPr>
        <w:pStyle w:val="TM1"/>
        <w:tabs>
          <w:tab w:val="left" w:pos="440"/>
          <w:tab w:val="right" w:leader="dot" w:pos="9062"/>
        </w:tabs>
        <w:rPr>
          <w:rFonts w:eastAsiaTheme="minorEastAsia" w:cstheme="minorBidi"/>
          <w:b w:val="0"/>
          <w:bCs w:val="0"/>
          <w:caps w:val="0"/>
          <w:noProof/>
          <w:sz w:val="22"/>
          <w:szCs w:val="22"/>
          <w:lang w:eastAsia="fr-FR"/>
        </w:rPr>
      </w:pPr>
      <w:r>
        <w:fldChar w:fldCharType="begin"/>
      </w:r>
      <w:r>
        <w:instrText xml:space="preserve"> TOC \o "1-2" \h \z \u </w:instrText>
      </w:r>
      <w:r>
        <w:fldChar w:fldCharType="separate"/>
      </w:r>
      <w:hyperlink w:anchor="_Toc15503624" w:history="1">
        <w:r w:rsidR="002955BB" w:rsidRPr="00ED409F">
          <w:rPr>
            <w:rStyle w:val="Lienhypertexte"/>
            <w:noProof/>
          </w:rPr>
          <w:t>1</w:t>
        </w:r>
        <w:r w:rsidR="002955BB">
          <w:rPr>
            <w:rFonts w:eastAsiaTheme="minorEastAsia" w:cstheme="minorBidi"/>
            <w:b w:val="0"/>
            <w:bCs w:val="0"/>
            <w:caps w:val="0"/>
            <w:noProof/>
            <w:sz w:val="22"/>
            <w:szCs w:val="22"/>
            <w:lang w:eastAsia="fr-FR"/>
          </w:rPr>
          <w:tab/>
        </w:r>
        <w:r w:rsidR="002955BB" w:rsidRPr="00ED409F">
          <w:rPr>
            <w:rStyle w:val="Lienhypertexte"/>
            <w:noProof/>
          </w:rPr>
          <w:t>Objectif</w:t>
        </w:r>
        <w:r w:rsidR="002955BB">
          <w:rPr>
            <w:noProof/>
            <w:webHidden/>
          </w:rPr>
          <w:tab/>
        </w:r>
        <w:r w:rsidR="002955BB">
          <w:rPr>
            <w:noProof/>
            <w:webHidden/>
          </w:rPr>
          <w:fldChar w:fldCharType="begin"/>
        </w:r>
        <w:r w:rsidR="002955BB">
          <w:rPr>
            <w:noProof/>
            <w:webHidden/>
          </w:rPr>
          <w:instrText xml:space="preserve"> PAGEREF _Toc15503624 \h </w:instrText>
        </w:r>
        <w:r w:rsidR="002955BB">
          <w:rPr>
            <w:noProof/>
            <w:webHidden/>
          </w:rPr>
        </w:r>
        <w:r w:rsidR="002955BB">
          <w:rPr>
            <w:noProof/>
            <w:webHidden/>
          </w:rPr>
          <w:fldChar w:fldCharType="separate"/>
        </w:r>
        <w:r w:rsidR="002955BB">
          <w:rPr>
            <w:noProof/>
            <w:webHidden/>
          </w:rPr>
          <w:t>5</w:t>
        </w:r>
        <w:r w:rsidR="002955BB">
          <w:rPr>
            <w:noProof/>
            <w:webHidden/>
          </w:rPr>
          <w:fldChar w:fldCharType="end"/>
        </w:r>
      </w:hyperlink>
    </w:p>
    <w:p w14:paraId="6D1955E1" w14:textId="77777777" w:rsidR="002955BB" w:rsidRDefault="00DF7BB6">
      <w:pPr>
        <w:pStyle w:val="TM1"/>
        <w:tabs>
          <w:tab w:val="left" w:pos="440"/>
          <w:tab w:val="right" w:leader="dot" w:pos="9062"/>
        </w:tabs>
        <w:rPr>
          <w:rFonts w:eastAsiaTheme="minorEastAsia" w:cstheme="minorBidi"/>
          <w:b w:val="0"/>
          <w:bCs w:val="0"/>
          <w:caps w:val="0"/>
          <w:noProof/>
          <w:sz w:val="22"/>
          <w:szCs w:val="22"/>
          <w:lang w:eastAsia="fr-FR"/>
        </w:rPr>
      </w:pPr>
      <w:hyperlink w:anchor="_Toc15503625" w:history="1">
        <w:r w:rsidR="002955BB" w:rsidRPr="00ED409F">
          <w:rPr>
            <w:rStyle w:val="Lienhypertexte"/>
            <w:noProof/>
          </w:rPr>
          <w:t>2</w:t>
        </w:r>
        <w:r w:rsidR="002955BB">
          <w:rPr>
            <w:rFonts w:eastAsiaTheme="minorEastAsia" w:cstheme="minorBidi"/>
            <w:b w:val="0"/>
            <w:bCs w:val="0"/>
            <w:caps w:val="0"/>
            <w:noProof/>
            <w:sz w:val="22"/>
            <w:szCs w:val="22"/>
            <w:lang w:eastAsia="fr-FR"/>
          </w:rPr>
          <w:tab/>
        </w:r>
        <w:r w:rsidR="002955BB" w:rsidRPr="00ED409F">
          <w:rPr>
            <w:rStyle w:val="Lienhypertexte"/>
            <w:noProof/>
          </w:rPr>
          <w:t>Cadre réglementaire</w:t>
        </w:r>
        <w:r w:rsidR="002955BB">
          <w:rPr>
            <w:noProof/>
            <w:webHidden/>
          </w:rPr>
          <w:tab/>
        </w:r>
        <w:r w:rsidR="002955BB">
          <w:rPr>
            <w:noProof/>
            <w:webHidden/>
          </w:rPr>
          <w:fldChar w:fldCharType="begin"/>
        </w:r>
        <w:r w:rsidR="002955BB">
          <w:rPr>
            <w:noProof/>
            <w:webHidden/>
          </w:rPr>
          <w:instrText xml:space="preserve"> PAGEREF _Toc15503625 \h </w:instrText>
        </w:r>
        <w:r w:rsidR="002955BB">
          <w:rPr>
            <w:noProof/>
            <w:webHidden/>
          </w:rPr>
        </w:r>
        <w:r w:rsidR="002955BB">
          <w:rPr>
            <w:noProof/>
            <w:webHidden/>
          </w:rPr>
          <w:fldChar w:fldCharType="separate"/>
        </w:r>
        <w:r w:rsidR="002955BB">
          <w:rPr>
            <w:noProof/>
            <w:webHidden/>
          </w:rPr>
          <w:t>6</w:t>
        </w:r>
        <w:r w:rsidR="002955BB">
          <w:rPr>
            <w:noProof/>
            <w:webHidden/>
          </w:rPr>
          <w:fldChar w:fldCharType="end"/>
        </w:r>
      </w:hyperlink>
    </w:p>
    <w:p w14:paraId="000099C5" w14:textId="77777777" w:rsidR="002955BB" w:rsidRDefault="00DF7BB6">
      <w:pPr>
        <w:pStyle w:val="TM1"/>
        <w:tabs>
          <w:tab w:val="left" w:pos="440"/>
          <w:tab w:val="right" w:leader="dot" w:pos="9062"/>
        </w:tabs>
        <w:rPr>
          <w:rFonts w:eastAsiaTheme="minorEastAsia" w:cstheme="minorBidi"/>
          <w:b w:val="0"/>
          <w:bCs w:val="0"/>
          <w:caps w:val="0"/>
          <w:noProof/>
          <w:sz w:val="22"/>
          <w:szCs w:val="22"/>
          <w:lang w:eastAsia="fr-FR"/>
        </w:rPr>
      </w:pPr>
      <w:hyperlink w:anchor="_Toc15503626" w:history="1">
        <w:r w:rsidR="002955BB" w:rsidRPr="00ED409F">
          <w:rPr>
            <w:rStyle w:val="Lienhypertexte"/>
            <w:noProof/>
          </w:rPr>
          <w:t>3</w:t>
        </w:r>
        <w:r w:rsidR="002955BB">
          <w:rPr>
            <w:rFonts w:eastAsiaTheme="minorEastAsia" w:cstheme="minorBidi"/>
            <w:b w:val="0"/>
            <w:bCs w:val="0"/>
            <w:caps w:val="0"/>
            <w:noProof/>
            <w:sz w:val="22"/>
            <w:szCs w:val="22"/>
            <w:lang w:eastAsia="fr-FR"/>
          </w:rPr>
          <w:tab/>
        </w:r>
        <w:r w:rsidR="002955BB" w:rsidRPr="00ED409F">
          <w:rPr>
            <w:rStyle w:val="Lienhypertexte"/>
            <w:noProof/>
          </w:rPr>
          <w:t>Principes</w:t>
        </w:r>
        <w:r w:rsidR="002955BB">
          <w:rPr>
            <w:noProof/>
            <w:webHidden/>
          </w:rPr>
          <w:tab/>
        </w:r>
        <w:r w:rsidR="002955BB">
          <w:rPr>
            <w:noProof/>
            <w:webHidden/>
          </w:rPr>
          <w:fldChar w:fldCharType="begin"/>
        </w:r>
        <w:r w:rsidR="002955BB">
          <w:rPr>
            <w:noProof/>
            <w:webHidden/>
          </w:rPr>
          <w:instrText xml:space="preserve"> PAGEREF _Toc15503626 \h </w:instrText>
        </w:r>
        <w:r w:rsidR="002955BB">
          <w:rPr>
            <w:noProof/>
            <w:webHidden/>
          </w:rPr>
        </w:r>
        <w:r w:rsidR="002955BB">
          <w:rPr>
            <w:noProof/>
            <w:webHidden/>
          </w:rPr>
          <w:fldChar w:fldCharType="separate"/>
        </w:r>
        <w:r w:rsidR="002955BB">
          <w:rPr>
            <w:noProof/>
            <w:webHidden/>
          </w:rPr>
          <w:t>6</w:t>
        </w:r>
        <w:r w:rsidR="002955BB">
          <w:rPr>
            <w:noProof/>
            <w:webHidden/>
          </w:rPr>
          <w:fldChar w:fldCharType="end"/>
        </w:r>
      </w:hyperlink>
    </w:p>
    <w:p w14:paraId="3217C5F3" w14:textId="77777777" w:rsidR="002955BB" w:rsidRDefault="00DF7BB6">
      <w:pPr>
        <w:pStyle w:val="TM1"/>
        <w:tabs>
          <w:tab w:val="left" w:pos="440"/>
          <w:tab w:val="right" w:leader="dot" w:pos="9062"/>
        </w:tabs>
        <w:rPr>
          <w:rFonts w:eastAsiaTheme="minorEastAsia" w:cstheme="minorBidi"/>
          <w:b w:val="0"/>
          <w:bCs w:val="0"/>
          <w:caps w:val="0"/>
          <w:noProof/>
          <w:sz w:val="22"/>
          <w:szCs w:val="22"/>
          <w:lang w:eastAsia="fr-FR"/>
        </w:rPr>
      </w:pPr>
      <w:hyperlink w:anchor="_Toc15503627" w:history="1">
        <w:r w:rsidR="002955BB" w:rsidRPr="00ED409F">
          <w:rPr>
            <w:rStyle w:val="Lienhypertexte"/>
            <w:noProof/>
          </w:rPr>
          <w:t>4</w:t>
        </w:r>
        <w:r w:rsidR="002955BB">
          <w:rPr>
            <w:rFonts w:eastAsiaTheme="minorEastAsia" w:cstheme="minorBidi"/>
            <w:b w:val="0"/>
            <w:bCs w:val="0"/>
            <w:caps w:val="0"/>
            <w:noProof/>
            <w:sz w:val="22"/>
            <w:szCs w:val="22"/>
            <w:lang w:eastAsia="fr-FR"/>
          </w:rPr>
          <w:tab/>
        </w:r>
        <w:r w:rsidR="002955BB" w:rsidRPr="00ED409F">
          <w:rPr>
            <w:rStyle w:val="Lienhypertexte"/>
            <w:noProof/>
          </w:rPr>
          <w:t>Mise à disposition d'ACFI par le CDG 36</w:t>
        </w:r>
        <w:r w:rsidR="002955BB">
          <w:rPr>
            <w:noProof/>
            <w:webHidden/>
          </w:rPr>
          <w:tab/>
        </w:r>
        <w:r w:rsidR="002955BB">
          <w:rPr>
            <w:noProof/>
            <w:webHidden/>
          </w:rPr>
          <w:fldChar w:fldCharType="begin"/>
        </w:r>
        <w:r w:rsidR="002955BB">
          <w:rPr>
            <w:noProof/>
            <w:webHidden/>
          </w:rPr>
          <w:instrText xml:space="preserve"> PAGEREF _Toc15503627 \h </w:instrText>
        </w:r>
        <w:r w:rsidR="002955BB">
          <w:rPr>
            <w:noProof/>
            <w:webHidden/>
          </w:rPr>
        </w:r>
        <w:r w:rsidR="002955BB">
          <w:rPr>
            <w:noProof/>
            <w:webHidden/>
          </w:rPr>
          <w:fldChar w:fldCharType="separate"/>
        </w:r>
        <w:r w:rsidR="002955BB">
          <w:rPr>
            <w:noProof/>
            <w:webHidden/>
          </w:rPr>
          <w:t>7</w:t>
        </w:r>
        <w:r w:rsidR="002955BB">
          <w:rPr>
            <w:noProof/>
            <w:webHidden/>
          </w:rPr>
          <w:fldChar w:fldCharType="end"/>
        </w:r>
      </w:hyperlink>
    </w:p>
    <w:p w14:paraId="5511DBA3" w14:textId="77777777" w:rsidR="002955BB" w:rsidRDefault="00DF7BB6">
      <w:pPr>
        <w:pStyle w:val="TM2"/>
        <w:tabs>
          <w:tab w:val="left" w:pos="880"/>
          <w:tab w:val="right" w:leader="dot" w:pos="9062"/>
        </w:tabs>
        <w:rPr>
          <w:rFonts w:eastAsiaTheme="minorEastAsia" w:cstheme="minorBidi"/>
          <w:smallCaps w:val="0"/>
          <w:noProof/>
          <w:sz w:val="22"/>
          <w:szCs w:val="22"/>
          <w:lang w:eastAsia="fr-FR"/>
        </w:rPr>
      </w:pPr>
      <w:hyperlink w:anchor="_Toc15503628" w:history="1">
        <w:r w:rsidR="002955BB" w:rsidRPr="00ED409F">
          <w:rPr>
            <w:rStyle w:val="Lienhypertexte"/>
            <w:noProof/>
          </w:rPr>
          <w:t>4.1</w:t>
        </w:r>
        <w:r w:rsidR="002955BB">
          <w:rPr>
            <w:rFonts w:eastAsiaTheme="minorEastAsia" w:cstheme="minorBidi"/>
            <w:smallCaps w:val="0"/>
            <w:noProof/>
            <w:sz w:val="22"/>
            <w:szCs w:val="22"/>
            <w:lang w:eastAsia="fr-FR"/>
          </w:rPr>
          <w:tab/>
        </w:r>
        <w:r w:rsidR="002955BB" w:rsidRPr="00ED409F">
          <w:rPr>
            <w:rStyle w:val="Lienhypertexte"/>
            <w:noProof/>
          </w:rPr>
          <w:t>Convention</w:t>
        </w:r>
        <w:r w:rsidR="002955BB">
          <w:rPr>
            <w:noProof/>
            <w:webHidden/>
          </w:rPr>
          <w:tab/>
        </w:r>
        <w:r w:rsidR="002955BB">
          <w:rPr>
            <w:noProof/>
            <w:webHidden/>
          </w:rPr>
          <w:fldChar w:fldCharType="begin"/>
        </w:r>
        <w:r w:rsidR="002955BB">
          <w:rPr>
            <w:noProof/>
            <w:webHidden/>
          </w:rPr>
          <w:instrText xml:space="preserve"> PAGEREF _Toc15503628 \h </w:instrText>
        </w:r>
        <w:r w:rsidR="002955BB">
          <w:rPr>
            <w:noProof/>
            <w:webHidden/>
          </w:rPr>
        </w:r>
        <w:r w:rsidR="002955BB">
          <w:rPr>
            <w:noProof/>
            <w:webHidden/>
          </w:rPr>
          <w:fldChar w:fldCharType="separate"/>
        </w:r>
        <w:r w:rsidR="002955BB">
          <w:rPr>
            <w:noProof/>
            <w:webHidden/>
          </w:rPr>
          <w:t>7</w:t>
        </w:r>
        <w:r w:rsidR="002955BB">
          <w:rPr>
            <w:noProof/>
            <w:webHidden/>
          </w:rPr>
          <w:fldChar w:fldCharType="end"/>
        </w:r>
      </w:hyperlink>
    </w:p>
    <w:p w14:paraId="2923D41C" w14:textId="77777777" w:rsidR="002955BB" w:rsidRDefault="00DF7BB6">
      <w:pPr>
        <w:pStyle w:val="TM2"/>
        <w:tabs>
          <w:tab w:val="left" w:pos="880"/>
          <w:tab w:val="right" w:leader="dot" w:pos="9062"/>
        </w:tabs>
        <w:rPr>
          <w:rFonts w:eastAsiaTheme="minorEastAsia" w:cstheme="minorBidi"/>
          <w:smallCaps w:val="0"/>
          <w:noProof/>
          <w:sz w:val="22"/>
          <w:szCs w:val="22"/>
          <w:lang w:eastAsia="fr-FR"/>
        </w:rPr>
      </w:pPr>
      <w:hyperlink w:anchor="_Toc15503629" w:history="1">
        <w:r w:rsidR="002955BB" w:rsidRPr="00ED409F">
          <w:rPr>
            <w:rStyle w:val="Lienhypertexte"/>
            <w:noProof/>
          </w:rPr>
          <w:t>4.2</w:t>
        </w:r>
        <w:r w:rsidR="002955BB">
          <w:rPr>
            <w:rFonts w:eastAsiaTheme="minorEastAsia" w:cstheme="minorBidi"/>
            <w:smallCaps w:val="0"/>
            <w:noProof/>
            <w:sz w:val="22"/>
            <w:szCs w:val="22"/>
            <w:lang w:eastAsia="fr-FR"/>
          </w:rPr>
          <w:tab/>
        </w:r>
        <w:r w:rsidR="002955BB" w:rsidRPr="00ED409F">
          <w:rPr>
            <w:rStyle w:val="Lienhypertexte"/>
            <w:noProof/>
          </w:rPr>
          <w:t>Lettre de mission</w:t>
        </w:r>
        <w:r w:rsidR="002955BB">
          <w:rPr>
            <w:noProof/>
            <w:webHidden/>
          </w:rPr>
          <w:tab/>
        </w:r>
        <w:r w:rsidR="002955BB">
          <w:rPr>
            <w:noProof/>
            <w:webHidden/>
          </w:rPr>
          <w:fldChar w:fldCharType="begin"/>
        </w:r>
        <w:r w:rsidR="002955BB">
          <w:rPr>
            <w:noProof/>
            <w:webHidden/>
          </w:rPr>
          <w:instrText xml:space="preserve"> PAGEREF _Toc15503629 \h </w:instrText>
        </w:r>
        <w:r w:rsidR="002955BB">
          <w:rPr>
            <w:noProof/>
            <w:webHidden/>
          </w:rPr>
        </w:r>
        <w:r w:rsidR="002955BB">
          <w:rPr>
            <w:noProof/>
            <w:webHidden/>
          </w:rPr>
          <w:fldChar w:fldCharType="separate"/>
        </w:r>
        <w:r w:rsidR="002955BB">
          <w:rPr>
            <w:noProof/>
            <w:webHidden/>
          </w:rPr>
          <w:t>7</w:t>
        </w:r>
        <w:r w:rsidR="002955BB">
          <w:rPr>
            <w:noProof/>
            <w:webHidden/>
          </w:rPr>
          <w:fldChar w:fldCharType="end"/>
        </w:r>
      </w:hyperlink>
    </w:p>
    <w:p w14:paraId="5E8CEC1E" w14:textId="77777777" w:rsidR="002955BB" w:rsidRDefault="00DF7BB6">
      <w:pPr>
        <w:pStyle w:val="TM1"/>
        <w:tabs>
          <w:tab w:val="left" w:pos="440"/>
          <w:tab w:val="right" w:leader="dot" w:pos="9062"/>
        </w:tabs>
        <w:rPr>
          <w:rFonts w:eastAsiaTheme="minorEastAsia" w:cstheme="minorBidi"/>
          <w:b w:val="0"/>
          <w:bCs w:val="0"/>
          <w:caps w:val="0"/>
          <w:noProof/>
          <w:sz w:val="22"/>
          <w:szCs w:val="22"/>
          <w:lang w:eastAsia="fr-FR"/>
        </w:rPr>
      </w:pPr>
      <w:hyperlink w:anchor="_Toc15503630" w:history="1">
        <w:r w:rsidR="002955BB" w:rsidRPr="00ED409F">
          <w:rPr>
            <w:rStyle w:val="Lienhypertexte"/>
            <w:noProof/>
          </w:rPr>
          <w:t>5</w:t>
        </w:r>
        <w:r w:rsidR="002955BB">
          <w:rPr>
            <w:rFonts w:eastAsiaTheme="minorEastAsia" w:cstheme="minorBidi"/>
            <w:b w:val="0"/>
            <w:bCs w:val="0"/>
            <w:caps w:val="0"/>
            <w:noProof/>
            <w:sz w:val="22"/>
            <w:szCs w:val="22"/>
            <w:lang w:eastAsia="fr-FR"/>
          </w:rPr>
          <w:tab/>
        </w:r>
        <w:r w:rsidR="002955BB" w:rsidRPr="00ED409F">
          <w:rPr>
            <w:rStyle w:val="Lienhypertexte"/>
            <w:noProof/>
          </w:rPr>
          <w:t>La mission d'inspection</w:t>
        </w:r>
        <w:r w:rsidR="002955BB">
          <w:rPr>
            <w:noProof/>
            <w:webHidden/>
          </w:rPr>
          <w:tab/>
        </w:r>
        <w:r w:rsidR="002955BB">
          <w:rPr>
            <w:noProof/>
            <w:webHidden/>
          </w:rPr>
          <w:fldChar w:fldCharType="begin"/>
        </w:r>
        <w:r w:rsidR="002955BB">
          <w:rPr>
            <w:noProof/>
            <w:webHidden/>
          </w:rPr>
          <w:instrText xml:space="preserve"> PAGEREF _Toc15503630 \h </w:instrText>
        </w:r>
        <w:r w:rsidR="002955BB">
          <w:rPr>
            <w:noProof/>
            <w:webHidden/>
          </w:rPr>
        </w:r>
        <w:r w:rsidR="002955BB">
          <w:rPr>
            <w:noProof/>
            <w:webHidden/>
          </w:rPr>
          <w:fldChar w:fldCharType="separate"/>
        </w:r>
        <w:r w:rsidR="002955BB">
          <w:rPr>
            <w:noProof/>
            <w:webHidden/>
          </w:rPr>
          <w:t>8</w:t>
        </w:r>
        <w:r w:rsidR="002955BB">
          <w:rPr>
            <w:noProof/>
            <w:webHidden/>
          </w:rPr>
          <w:fldChar w:fldCharType="end"/>
        </w:r>
      </w:hyperlink>
    </w:p>
    <w:p w14:paraId="5F4B32B5" w14:textId="77777777" w:rsidR="002955BB" w:rsidRDefault="00DF7BB6">
      <w:pPr>
        <w:pStyle w:val="TM2"/>
        <w:tabs>
          <w:tab w:val="left" w:pos="880"/>
          <w:tab w:val="right" w:leader="dot" w:pos="9062"/>
        </w:tabs>
        <w:rPr>
          <w:rFonts w:eastAsiaTheme="minorEastAsia" w:cstheme="minorBidi"/>
          <w:smallCaps w:val="0"/>
          <w:noProof/>
          <w:sz w:val="22"/>
          <w:szCs w:val="22"/>
          <w:lang w:eastAsia="fr-FR"/>
        </w:rPr>
      </w:pPr>
      <w:hyperlink w:anchor="_Toc15503631" w:history="1">
        <w:r w:rsidR="002955BB" w:rsidRPr="00ED409F">
          <w:rPr>
            <w:rStyle w:val="Lienhypertexte"/>
            <w:noProof/>
          </w:rPr>
          <w:t>5.1</w:t>
        </w:r>
        <w:r w:rsidR="002955BB">
          <w:rPr>
            <w:rFonts w:eastAsiaTheme="minorEastAsia" w:cstheme="minorBidi"/>
            <w:smallCaps w:val="0"/>
            <w:noProof/>
            <w:sz w:val="22"/>
            <w:szCs w:val="22"/>
            <w:lang w:eastAsia="fr-FR"/>
          </w:rPr>
          <w:tab/>
        </w:r>
        <w:r w:rsidR="002955BB" w:rsidRPr="00ED409F">
          <w:rPr>
            <w:rStyle w:val="Lienhypertexte"/>
            <w:noProof/>
          </w:rPr>
          <w:t>Généralités :</w:t>
        </w:r>
        <w:r w:rsidR="002955BB">
          <w:rPr>
            <w:noProof/>
            <w:webHidden/>
          </w:rPr>
          <w:tab/>
        </w:r>
        <w:r w:rsidR="002955BB">
          <w:rPr>
            <w:noProof/>
            <w:webHidden/>
          </w:rPr>
          <w:fldChar w:fldCharType="begin"/>
        </w:r>
        <w:r w:rsidR="002955BB">
          <w:rPr>
            <w:noProof/>
            <w:webHidden/>
          </w:rPr>
          <w:instrText xml:space="preserve"> PAGEREF _Toc15503631 \h </w:instrText>
        </w:r>
        <w:r w:rsidR="002955BB">
          <w:rPr>
            <w:noProof/>
            <w:webHidden/>
          </w:rPr>
        </w:r>
        <w:r w:rsidR="002955BB">
          <w:rPr>
            <w:noProof/>
            <w:webHidden/>
          </w:rPr>
          <w:fldChar w:fldCharType="separate"/>
        </w:r>
        <w:r w:rsidR="002955BB">
          <w:rPr>
            <w:noProof/>
            <w:webHidden/>
          </w:rPr>
          <w:t>8</w:t>
        </w:r>
        <w:r w:rsidR="002955BB">
          <w:rPr>
            <w:noProof/>
            <w:webHidden/>
          </w:rPr>
          <w:fldChar w:fldCharType="end"/>
        </w:r>
      </w:hyperlink>
    </w:p>
    <w:p w14:paraId="62E5349A" w14:textId="77777777" w:rsidR="002955BB" w:rsidRDefault="00DF7BB6">
      <w:pPr>
        <w:pStyle w:val="TM2"/>
        <w:tabs>
          <w:tab w:val="left" w:pos="880"/>
          <w:tab w:val="right" w:leader="dot" w:pos="9062"/>
        </w:tabs>
        <w:rPr>
          <w:rFonts w:eastAsiaTheme="minorEastAsia" w:cstheme="minorBidi"/>
          <w:smallCaps w:val="0"/>
          <w:noProof/>
          <w:sz w:val="22"/>
          <w:szCs w:val="22"/>
          <w:lang w:eastAsia="fr-FR"/>
        </w:rPr>
      </w:pPr>
      <w:hyperlink w:anchor="_Toc15503632" w:history="1">
        <w:r w:rsidR="002955BB" w:rsidRPr="00ED409F">
          <w:rPr>
            <w:rStyle w:val="Lienhypertexte"/>
            <w:noProof/>
          </w:rPr>
          <w:t>5.2</w:t>
        </w:r>
        <w:r w:rsidR="002955BB">
          <w:rPr>
            <w:rFonts w:eastAsiaTheme="minorEastAsia" w:cstheme="minorBidi"/>
            <w:smallCaps w:val="0"/>
            <w:noProof/>
            <w:sz w:val="22"/>
            <w:szCs w:val="22"/>
            <w:lang w:eastAsia="fr-FR"/>
          </w:rPr>
          <w:tab/>
        </w:r>
        <w:r w:rsidR="002955BB" w:rsidRPr="00ED409F">
          <w:rPr>
            <w:rStyle w:val="Lienhypertexte"/>
            <w:noProof/>
          </w:rPr>
          <w:t>Mise en œuvre</w:t>
        </w:r>
        <w:r w:rsidR="002955BB">
          <w:rPr>
            <w:noProof/>
            <w:webHidden/>
          </w:rPr>
          <w:tab/>
        </w:r>
        <w:r w:rsidR="002955BB">
          <w:rPr>
            <w:noProof/>
            <w:webHidden/>
          </w:rPr>
          <w:fldChar w:fldCharType="begin"/>
        </w:r>
        <w:r w:rsidR="002955BB">
          <w:rPr>
            <w:noProof/>
            <w:webHidden/>
          </w:rPr>
          <w:instrText xml:space="preserve"> PAGEREF _Toc15503632 \h </w:instrText>
        </w:r>
        <w:r w:rsidR="002955BB">
          <w:rPr>
            <w:noProof/>
            <w:webHidden/>
          </w:rPr>
        </w:r>
        <w:r w:rsidR="002955BB">
          <w:rPr>
            <w:noProof/>
            <w:webHidden/>
          </w:rPr>
          <w:fldChar w:fldCharType="separate"/>
        </w:r>
        <w:r w:rsidR="002955BB">
          <w:rPr>
            <w:noProof/>
            <w:webHidden/>
          </w:rPr>
          <w:t>8</w:t>
        </w:r>
        <w:r w:rsidR="002955BB">
          <w:rPr>
            <w:noProof/>
            <w:webHidden/>
          </w:rPr>
          <w:fldChar w:fldCharType="end"/>
        </w:r>
      </w:hyperlink>
    </w:p>
    <w:p w14:paraId="0E1FD289" w14:textId="77777777" w:rsidR="002955BB" w:rsidRDefault="00DF7BB6">
      <w:pPr>
        <w:pStyle w:val="TM1"/>
        <w:tabs>
          <w:tab w:val="left" w:pos="440"/>
          <w:tab w:val="right" w:leader="dot" w:pos="9062"/>
        </w:tabs>
        <w:rPr>
          <w:rFonts w:eastAsiaTheme="minorEastAsia" w:cstheme="minorBidi"/>
          <w:b w:val="0"/>
          <w:bCs w:val="0"/>
          <w:caps w:val="0"/>
          <w:noProof/>
          <w:sz w:val="22"/>
          <w:szCs w:val="22"/>
          <w:lang w:eastAsia="fr-FR"/>
        </w:rPr>
      </w:pPr>
      <w:hyperlink w:anchor="_Toc15503633" w:history="1">
        <w:r w:rsidR="002955BB" w:rsidRPr="00ED409F">
          <w:rPr>
            <w:rStyle w:val="Lienhypertexte"/>
            <w:noProof/>
          </w:rPr>
          <w:t>6</w:t>
        </w:r>
        <w:r w:rsidR="002955BB">
          <w:rPr>
            <w:rFonts w:eastAsiaTheme="minorEastAsia" w:cstheme="minorBidi"/>
            <w:b w:val="0"/>
            <w:bCs w:val="0"/>
            <w:caps w:val="0"/>
            <w:noProof/>
            <w:sz w:val="22"/>
            <w:szCs w:val="22"/>
            <w:lang w:eastAsia="fr-FR"/>
          </w:rPr>
          <w:tab/>
        </w:r>
        <w:r w:rsidR="002955BB" w:rsidRPr="00ED409F">
          <w:rPr>
            <w:rStyle w:val="Lienhypertexte"/>
            <w:noProof/>
          </w:rPr>
          <w:t>Livrables</w:t>
        </w:r>
        <w:r w:rsidR="002955BB">
          <w:rPr>
            <w:noProof/>
            <w:webHidden/>
          </w:rPr>
          <w:tab/>
        </w:r>
        <w:r w:rsidR="002955BB">
          <w:rPr>
            <w:noProof/>
            <w:webHidden/>
          </w:rPr>
          <w:fldChar w:fldCharType="begin"/>
        </w:r>
        <w:r w:rsidR="002955BB">
          <w:rPr>
            <w:noProof/>
            <w:webHidden/>
          </w:rPr>
          <w:instrText xml:space="preserve"> PAGEREF _Toc15503633 \h </w:instrText>
        </w:r>
        <w:r w:rsidR="002955BB">
          <w:rPr>
            <w:noProof/>
            <w:webHidden/>
          </w:rPr>
        </w:r>
        <w:r w:rsidR="002955BB">
          <w:rPr>
            <w:noProof/>
            <w:webHidden/>
          </w:rPr>
          <w:fldChar w:fldCharType="separate"/>
        </w:r>
        <w:r w:rsidR="002955BB">
          <w:rPr>
            <w:noProof/>
            <w:webHidden/>
          </w:rPr>
          <w:t>9</w:t>
        </w:r>
        <w:r w:rsidR="002955BB">
          <w:rPr>
            <w:noProof/>
            <w:webHidden/>
          </w:rPr>
          <w:fldChar w:fldCharType="end"/>
        </w:r>
      </w:hyperlink>
    </w:p>
    <w:p w14:paraId="75DC9C65" w14:textId="77777777" w:rsidR="002955BB" w:rsidRDefault="00DF7BB6">
      <w:pPr>
        <w:pStyle w:val="TM1"/>
        <w:tabs>
          <w:tab w:val="left" w:pos="440"/>
          <w:tab w:val="right" w:leader="dot" w:pos="9062"/>
        </w:tabs>
        <w:rPr>
          <w:rFonts w:eastAsiaTheme="minorEastAsia" w:cstheme="minorBidi"/>
          <w:b w:val="0"/>
          <w:bCs w:val="0"/>
          <w:caps w:val="0"/>
          <w:noProof/>
          <w:sz w:val="22"/>
          <w:szCs w:val="22"/>
          <w:lang w:eastAsia="fr-FR"/>
        </w:rPr>
      </w:pPr>
      <w:hyperlink w:anchor="_Toc15503634" w:history="1">
        <w:r w:rsidR="002955BB" w:rsidRPr="00ED409F">
          <w:rPr>
            <w:rStyle w:val="Lienhypertexte"/>
            <w:noProof/>
          </w:rPr>
          <w:t>7</w:t>
        </w:r>
        <w:r w:rsidR="002955BB">
          <w:rPr>
            <w:rFonts w:eastAsiaTheme="minorEastAsia" w:cstheme="minorBidi"/>
            <w:b w:val="0"/>
            <w:bCs w:val="0"/>
            <w:caps w:val="0"/>
            <w:noProof/>
            <w:sz w:val="22"/>
            <w:szCs w:val="22"/>
            <w:lang w:eastAsia="fr-FR"/>
          </w:rPr>
          <w:tab/>
        </w:r>
        <w:r w:rsidR="002955BB" w:rsidRPr="00ED409F">
          <w:rPr>
            <w:rStyle w:val="Lienhypertexte"/>
            <w:noProof/>
          </w:rPr>
          <w:t>Limites</w:t>
        </w:r>
        <w:r w:rsidR="002955BB">
          <w:rPr>
            <w:noProof/>
            <w:webHidden/>
          </w:rPr>
          <w:tab/>
        </w:r>
        <w:r w:rsidR="002955BB">
          <w:rPr>
            <w:noProof/>
            <w:webHidden/>
          </w:rPr>
          <w:fldChar w:fldCharType="begin"/>
        </w:r>
        <w:r w:rsidR="002955BB">
          <w:rPr>
            <w:noProof/>
            <w:webHidden/>
          </w:rPr>
          <w:instrText xml:space="preserve"> PAGEREF _Toc15503634 \h </w:instrText>
        </w:r>
        <w:r w:rsidR="002955BB">
          <w:rPr>
            <w:noProof/>
            <w:webHidden/>
          </w:rPr>
        </w:r>
        <w:r w:rsidR="002955BB">
          <w:rPr>
            <w:noProof/>
            <w:webHidden/>
          </w:rPr>
          <w:fldChar w:fldCharType="separate"/>
        </w:r>
        <w:r w:rsidR="002955BB">
          <w:rPr>
            <w:noProof/>
            <w:webHidden/>
          </w:rPr>
          <w:t>9</w:t>
        </w:r>
        <w:r w:rsidR="002955BB">
          <w:rPr>
            <w:noProof/>
            <w:webHidden/>
          </w:rPr>
          <w:fldChar w:fldCharType="end"/>
        </w:r>
      </w:hyperlink>
    </w:p>
    <w:p w14:paraId="2B68CB99" w14:textId="77777777" w:rsidR="002955BB" w:rsidRDefault="00DF7BB6">
      <w:pPr>
        <w:pStyle w:val="TM1"/>
        <w:tabs>
          <w:tab w:val="right" w:leader="dot" w:pos="9062"/>
        </w:tabs>
        <w:rPr>
          <w:rFonts w:eastAsiaTheme="minorEastAsia" w:cstheme="minorBidi"/>
          <w:b w:val="0"/>
          <w:bCs w:val="0"/>
          <w:caps w:val="0"/>
          <w:noProof/>
          <w:sz w:val="22"/>
          <w:szCs w:val="22"/>
          <w:lang w:eastAsia="fr-FR"/>
        </w:rPr>
      </w:pPr>
      <w:hyperlink w:anchor="_Toc15503635" w:history="1">
        <w:r w:rsidR="002955BB" w:rsidRPr="00ED409F">
          <w:rPr>
            <w:rStyle w:val="Lienhypertexte"/>
            <w:noProof/>
          </w:rPr>
          <w:t>Annexes</w:t>
        </w:r>
        <w:r w:rsidR="002955BB">
          <w:rPr>
            <w:noProof/>
            <w:webHidden/>
          </w:rPr>
          <w:tab/>
        </w:r>
        <w:r w:rsidR="002955BB">
          <w:rPr>
            <w:noProof/>
            <w:webHidden/>
          </w:rPr>
          <w:fldChar w:fldCharType="begin"/>
        </w:r>
        <w:r w:rsidR="002955BB">
          <w:rPr>
            <w:noProof/>
            <w:webHidden/>
          </w:rPr>
          <w:instrText xml:space="preserve"> PAGEREF _Toc15503635 \h </w:instrText>
        </w:r>
        <w:r w:rsidR="002955BB">
          <w:rPr>
            <w:noProof/>
            <w:webHidden/>
          </w:rPr>
        </w:r>
        <w:r w:rsidR="002955BB">
          <w:rPr>
            <w:noProof/>
            <w:webHidden/>
          </w:rPr>
          <w:fldChar w:fldCharType="separate"/>
        </w:r>
        <w:r w:rsidR="002955BB">
          <w:rPr>
            <w:noProof/>
            <w:webHidden/>
          </w:rPr>
          <w:t>11</w:t>
        </w:r>
        <w:r w:rsidR="002955BB">
          <w:rPr>
            <w:noProof/>
            <w:webHidden/>
          </w:rPr>
          <w:fldChar w:fldCharType="end"/>
        </w:r>
      </w:hyperlink>
    </w:p>
    <w:p w14:paraId="6E577EA0" w14:textId="77777777" w:rsidR="003C0BDB" w:rsidRDefault="003C0BDB" w:rsidP="003C0BDB">
      <w:pPr>
        <w:sectPr w:rsidR="003C0BDB" w:rsidSect="006919A5">
          <w:pgSz w:w="11906" w:h="16838"/>
          <w:pgMar w:top="1417" w:right="1417" w:bottom="1417" w:left="1417" w:header="708" w:footer="708" w:gutter="0"/>
          <w:cols w:space="708"/>
          <w:docGrid w:linePitch="360"/>
        </w:sectPr>
      </w:pPr>
      <w:r>
        <w:fldChar w:fldCharType="end"/>
      </w:r>
    </w:p>
    <w:p w14:paraId="2DA1BC5C" w14:textId="5F5A89A6" w:rsidR="003C0BDB" w:rsidRDefault="003C0BDB">
      <w:pPr>
        <w:jc w:val="left"/>
      </w:pPr>
      <w:bookmarkStart w:id="0" w:name="_GoBack"/>
      <w:bookmarkEnd w:id="0"/>
    </w:p>
    <w:p w14:paraId="30C3CF31" w14:textId="77777777" w:rsidR="003C0BDB" w:rsidRDefault="003C0BDB" w:rsidP="003C0BDB"/>
    <w:p w14:paraId="62F0665D" w14:textId="77777777" w:rsidR="00FA70A5" w:rsidRPr="006D71C4" w:rsidRDefault="00FA70A5" w:rsidP="00D40629">
      <w:pPr>
        <w:pStyle w:val="Titre1"/>
      </w:pPr>
      <w:bookmarkStart w:id="1" w:name="_Toc15503624"/>
      <w:r w:rsidRPr="00D40629">
        <w:t>Objectif</w:t>
      </w:r>
      <w:bookmarkEnd w:id="1"/>
    </w:p>
    <w:p w14:paraId="3B93D647" w14:textId="77777777" w:rsidR="00657C55" w:rsidRDefault="00657C55" w:rsidP="00D33239">
      <w:r w:rsidRPr="00657C55">
        <w:t xml:space="preserve">L’inspection du travail n’est, en principe, pas compétente dans la Fonction publique territoriale. Pour autant, toute </w:t>
      </w:r>
      <w:r w:rsidR="007D2F14">
        <w:t>collectivité, quelle</w:t>
      </w:r>
      <w:r w:rsidRPr="00657C55">
        <w:t xml:space="preserve"> que soit sa taille, doit désigner un agent chargé de la fonction d’inspection dont le rôle est de contrôler les conditions d’application des règles définies en matière de santé et de sécurité au travail dans la Fonction publique territoriale.</w:t>
      </w:r>
    </w:p>
    <w:p w14:paraId="31902920" w14:textId="77777777" w:rsidR="00D33239" w:rsidRDefault="00063290" w:rsidP="00D33239">
      <w:r w:rsidRPr="00063290">
        <w:t xml:space="preserve">L'Agent Chargé d'une Fonction d'Inspection (ACFI) a pour mission de s'assurer de la bonne application du droit de la prévention des risques professionnel dans la </w:t>
      </w:r>
      <w:r w:rsidR="009009D1">
        <w:t>collectivité signataire</w:t>
      </w:r>
      <w:r w:rsidRPr="00063290">
        <w:t xml:space="preserve">. En ce sens, il a pour attributions de </w:t>
      </w:r>
      <w:r w:rsidR="00D33239">
        <w:t xml:space="preserve">: </w:t>
      </w:r>
    </w:p>
    <w:p w14:paraId="02868779" w14:textId="77777777" w:rsidR="00063290" w:rsidRPr="00D33239" w:rsidRDefault="00063290" w:rsidP="0022361B">
      <w:pPr>
        <w:pStyle w:val="Citation"/>
        <w:rPr>
          <w:rStyle w:val="Emphaseple"/>
        </w:rPr>
      </w:pPr>
      <w:r w:rsidRPr="00D33239">
        <w:rPr>
          <w:rStyle w:val="Emphaseple"/>
        </w:rPr>
        <w:t xml:space="preserve">Contrôler l'application de la réglementation relative à la santé physique et mentale et à la sécurité </w:t>
      </w:r>
      <w:r w:rsidR="00D33239">
        <w:rPr>
          <w:rStyle w:val="Emphaseple"/>
        </w:rPr>
        <w:t>(</w:t>
      </w:r>
      <w:r w:rsidRPr="00D33239">
        <w:rPr>
          <w:rStyle w:val="Emphaseple"/>
        </w:rPr>
        <w:t>Partie IV du Code du travail (Livres I à V),</w:t>
      </w:r>
    </w:p>
    <w:p w14:paraId="7E07CE12" w14:textId="77777777" w:rsidR="00063290" w:rsidRPr="00D33239" w:rsidRDefault="00063290" w:rsidP="0022361B">
      <w:pPr>
        <w:pStyle w:val="Citation"/>
        <w:rPr>
          <w:rStyle w:val="Emphaseple"/>
        </w:rPr>
      </w:pPr>
      <w:r w:rsidRPr="00D33239">
        <w:rPr>
          <w:rStyle w:val="Emphaseple"/>
        </w:rPr>
        <w:t>Règles d'organisation de la prévention (mise en place et bon fonctionnement des instances de prévention) et règles spécifiques à la fonction publique territoriale (durée du travail, harcèlement, dangers graves et imminents …),</w:t>
      </w:r>
    </w:p>
    <w:p w14:paraId="0C7993B0" w14:textId="77777777" w:rsidR="00063290" w:rsidRPr="00D33239" w:rsidRDefault="00063290" w:rsidP="0022361B">
      <w:pPr>
        <w:pStyle w:val="Citation"/>
        <w:rPr>
          <w:rStyle w:val="Emphaseple"/>
        </w:rPr>
      </w:pPr>
      <w:r w:rsidRPr="00D33239">
        <w:rPr>
          <w:rStyle w:val="Emphaseple"/>
        </w:rPr>
        <w:t>Certaines règles relevant de l'environnement ou de la construction, etc., applicables aux différentes activités des services et aux établissements recevant du public.</w:t>
      </w:r>
    </w:p>
    <w:p w14:paraId="2F2376D1" w14:textId="77777777" w:rsidR="00063290" w:rsidRPr="00D33239" w:rsidRDefault="00063290" w:rsidP="0022361B">
      <w:pPr>
        <w:pStyle w:val="Citation"/>
        <w:rPr>
          <w:rStyle w:val="Emphaseple"/>
        </w:rPr>
      </w:pPr>
      <w:r w:rsidRPr="00D33239">
        <w:rPr>
          <w:rStyle w:val="Emphaseple"/>
        </w:rPr>
        <w:t xml:space="preserve">Vérifier l'adéquation et l'application effective du règlement intérieur et des consignes dans la </w:t>
      </w:r>
      <w:r w:rsidR="009009D1">
        <w:rPr>
          <w:rStyle w:val="Emphaseple"/>
        </w:rPr>
        <w:t>collectivité signataire</w:t>
      </w:r>
      <w:r w:rsidRPr="00D33239">
        <w:rPr>
          <w:rStyle w:val="Emphaseple"/>
        </w:rPr>
        <w:t>,</w:t>
      </w:r>
    </w:p>
    <w:p w14:paraId="7E920C62" w14:textId="77777777" w:rsidR="00063290" w:rsidRPr="00D33239" w:rsidRDefault="00063290" w:rsidP="0022361B">
      <w:pPr>
        <w:pStyle w:val="Citation"/>
        <w:rPr>
          <w:rStyle w:val="Emphaseple"/>
        </w:rPr>
      </w:pPr>
      <w:r w:rsidRPr="00D33239">
        <w:rPr>
          <w:rStyle w:val="Emphaseple"/>
        </w:rPr>
        <w:t>Réaliser des audits sur la prévention dans les services et participer aux enquêtes,</w:t>
      </w:r>
    </w:p>
    <w:p w14:paraId="43F21159" w14:textId="77777777" w:rsidR="00063290" w:rsidRPr="00D33239" w:rsidRDefault="00063290" w:rsidP="0022361B">
      <w:pPr>
        <w:pStyle w:val="Citation"/>
        <w:rPr>
          <w:rStyle w:val="Emphaseple"/>
        </w:rPr>
      </w:pPr>
      <w:r w:rsidRPr="00D33239">
        <w:rPr>
          <w:rStyle w:val="Emphaseple"/>
        </w:rPr>
        <w:t>Adresser des rapports et des observations éventuelles à l'autorité territoriale,</w:t>
      </w:r>
    </w:p>
    <w:p w14:paraId="38906603" w14:textId="77777777" w:rsidR="00063290" w:rsidRPr="00D33239" w:rsidRDefault="00063290" w:rsidP="0022361B">
      <w:pPr>
        <w:pStyle w:val="Citation"/>
        <w:rPr>
          <w:rStyle w:val="Emphaseple"/>
        </w:rPr>
      </w:pPr>
      <w:r w:rsidRPr="00D33239">
        <w:rPr>
          <w:rStyle w:val="Emphaseple"/>
        </w:rPr>
        <w:t>Collaborer avec les autres acteurs fonctionnels de la prévention (assistants et conseillers de prévention, CHSCT ou CT et médecin de prévention) ainsi qu'avec les agents concernés,</w:t>
      </w:r>
    </w:p>
    <w:p w14:paraId="16A66366" w14:textId="77777777" w:rsidR="00063290" w:rsidRPr="00D33239" w:rsidRDefault="00063290" w:rsidP="0022361B">
      <w:pPr>
        <w:pStyle w:val="Citation"/>
        <w:rPr>
          <w:rStyle w:val="Emphaseple"/>
        </w:rPr>
      </w:pPr>
      <w:r w:rsidRPr="00D33239">
        <w:rPr>
          <w:rStyle w:val="Emphaseple"/>
        </w:rPr>
        <w:t>Proposer à l'autorité territoriale toutes mesures de nature à améliorer l'hygiène et la sécurité du travail et la prévention des risques professionnels,</w:t>
      </w:r>
    </w:p>
    <w:p w14:paraId="083FFF86" w14:textId="77777777" w:rsidR="00063290" w:rsidRPr="00D33239" w:rsidRDefault="00063290" w:rsidP="0022361B">
      <w:pPr>
        <w:pStyle w:val="Citation"/>
        <w:rPr>
          <w:rStyle w:val="Emphaseple"/>
        </w:rPr>
      </w:pPr>
      <w:r w:rsidRPr="00D33239">
        <w:rPr>
          <w:rStyle w:val="Emphaseple"/>
        </w:rPr>
        <w:t>Proposer les mesures immédiates nécessaires en cas d'urgence déclarée soit à son initiative, soit à la suite de l'exercice du droit de retrait par un agent, soit du droit d'alerte par un membre du CHSCT,</w:t>
      </w:r>
    </w:p>
    <w:p w14:paraId="1A3A6563" w14:textId="77777777" w:rsidR="006268FA" w:rsidRDefault="00063290" w:rsidP="0022361B">
      <w:pPr>
        <w:pStyle w:val="Citation"/>
        <w:rPr>
          <w:rStyle w:val="Emphaseple"/>
        </w:rPr>
      </w:pPr>
      <w:r w:rsidRPr="00D33239">
        <w:rPr>
          <w:rStyle w:val="Emphaseple"/>
        </w:rPr>
        <w:t>Recevoir l'information de l'autorité territoriale sur les suites données.</w:t>
      </w:r>
    </w:p>
    <w:p w14:paraId="4D505929" w14:textId="77777777" w:rsidR="00D33239" w:rsidRPr="00D33239" w:rsidRDefault="006268FA" w:rsidP="006268FA">
      <w:pPr>
        <w:rPr>
          <w:rStyle w:val="Emphaseple"/>
        </w:rPr>
      </w:pPr>
      <w:r>
        <w:rPr>
          <w:rStyle w:val="Emphaseple"/>
        </w:rPr>
        <w:br w:type="page"/>
      </w:r>
    </w:p>
    <w:p w14:paraId="1E795DB4" w14:textId="77777777" w:rsidR="00FA70A5" w:rsidRDefault="00FA70A5" w:rsidP="00063290">
      <w:pPr>
        <w:pStyle w:val="Titre1"/>
      </w:pPr>
      <w:bookmarkStart w:id="2" w:name="_Toc15503625"/>
      <w:r>
        <w:lastRenderedPageBreak/>
        <w:t>Cadre réglementaire</w:t>
      </w:r>
      <w:bookmarkEnd w:id="2"/>
    </w:p>
    <w:p w14:paraId="310C73C5" w14:textId="77777777" w:rsidR="00D33239" w:rsidRDefault="00D33239" w:rsidP="00D33239">
      <w:r>
        <w:t xml:space="preserve">Article 5 du décret 10 juin 1985 modifié </w:t>
      </w:r>
    </w:p>
    <w:p w14:paraId="45C21AF1" w14:textId="77777777" w:rsidR="00D33239" w:rsidRDefault="00D33239" w:rsidP="00D33239">
      <w:r>
        <w:t>L'autorité territoriale doit mettre en place une inspection dans le domaine de la santé et de la sécurité pour veiller au contrôle de l'application effective de la réglementation.</w:t>
      </w:r>
    </w:p>
    <w:p w14:paraId="4290693D" w14:textId="77777777" w:rsidR="0022361B" w:rsidRDefault="00D33239" w:rsidP="00D33239">
      <w:r>
        <w:t>L'autorité territoriale a la possibilité soit de désigner un agent chargé de cette fonction soit de passer convention à cet effet avec un centre de gestion (A</w:t>
      </w:r>
      <w:r w:rsidRPr="00D33239">
        <w:t>rticle 25 de la loi du 26 janvier 1984</w:t>
      </w:r>
      <w:r>
        <w:t>).</w:t>
      </w:r>
    </w:p>
    <w:p w14:paraId="39223342" w14:textId="77777777" w:rsidR="006268FA" w:rsidRDefault="006268FA" w:rsidP="00D33239"/>
    <w:p w14:paraId="70154C9B" w14:textId="77777777" w:rsidR="0001323C" w:rsidRDefault="0001323C" w:rsidP="00D40629">
      <w:pPr>
        <w:pStyle w:val="Titre1"/>
      </w:pPr>
      <w:bookmarkStart w:id="3" w:name="_Toc15503626"/>
      <w:r>
        <w:t>Principes</w:t>
      </w:r>
      <w:bookmarkEnd w:id="3"/>
    </w:p>
    <w:p w14:paraId="7C28CA25" w14:textId="77777777" w:rsidR="00D33239" w:rsidRDefault="00D33239" w:rsidP="00D33239">
      <w:pPr>
        <w:jc w:val="left"/>
      </w:pPr>
      <w:r>
        <w:t xml:space="preserve">Dans les services des </w:t>
      </w:r>
      <w:r w:rsidR="009009D1">
        <w:t>collectivité signataire</w:t>
      </w:r>
      <w:r>
        <w:t>s et des établissements, l'autorité territoriale désigne l'Agent Chargé d'une Fonction d'Inspection dans les conditions suivantes :</w:t>
      </w:r>
    </w:p>
    <w:p w14:paraId="43DFE6C0" w14:textId="77777777" w:rsidR="00D33239" w:rsidRDefault="00D33239" w:rsidP="0022361B">
      <w:pPr>
        <w:pStyle w:val="Citation"/>
      </w:pPr>
      <w:r>
        <w:t>Après avis du CHSCT et à défaut du CT,</w:t>
      </w:r>
    </w:p>
    <w:p w14:paraId="7FA43095" w14:textId="77777777" w:rsidR="00D33239" w:rsidRDefault="00D33239" w:rsidP="0022361B">
      <w:pPr>
        <w:pStyle w:val="Citation"/>
      </w:pPr>
      <w:r>
        <w:t>Avec un positionnement direct auprès d'elle et incompatibilité de cumul de la fonction d'inspecteur avec celle d'assistant de prévention ou de conseiller de prévention,</w:t>
      </w:r>
    </w:p>
    <w:p w14:paraId="58E8C65A" w14:textId="77777777" w:rsidR="00D33239" w:rsidRDefault="00D33239" w:rsidP="0022361B">
      <w:pPr>
        <w:pStyle w:val="Citation"/>
      </w:pPr>
      <w:r>
        <w:t>Avec les missions et les moyens définis par lettre de mission élaborée par l'autorité territoriale et communiquée au CHSCT ou à défaut au CT,</w:t>
      </w:r>
    </w:p>
    <w:p w14:paraId="750E5F35" w14:textId="77777777" w:rsidR="00D33239" w:rsidRDefault="00D33239" w:rsidP="0022361B">
      <w:pPr>
        <w:pStyle w:val="Citation"/>
      </w:pPr>
      <w:r>
        <w:t>Avec reconnaissance et garantie d'autonomie de la fonction, comme le libre accès aux locaux et aux services et la mise à disposition des documents et registres réglementaires,</w:t>
      </w:r>
    </w:p>
    <w:p w14:paraId="43675F67" w14:textId="77777777" w:rsidR="00D33239" w:rsidRDefault="00D33239" w:rsidP="0022361B">
      <w:pPr>
        <w:pStyle w:val="Citation"/>
      </w:pPr>
      <w:r>
        <w:t xml:space="preserve">Après une formation de prise de fonction définie par arrêté conjoint du ministre chargé du travail et celui chargé des </w:t>
      </w:r>
      <w:r w:rsidR="009009D1">
        <w:t>collectivité signataire</w:t>
      </w:r>
      <w:r>
        <w:t>s territoriales</w:t>
      </w:r>
      <w:r w:rsidR="0022361B">
        <w:t xml:space="preserve"> (Article 5 de l'Arrêté du 29 janvier 2015 : Les agents chargés d'assurer une fonction d'inspection dans le domaine de la santé et de la sécurité, désignés en application des dispositions de l'article 5 du décret du 10 juin 1985 susvisé, reçoivent une formation préalable à leur prise de fonctions d'une durée de seize jours),</w:t>
      </w:r>
    </w:p>
    <w:p w14:paraId="6FC3C2AA" w14:textId="77777777" w:rsidR="00D40629" w:rsidRDefault="00D33239" w:rsidP="0022361B">
      <w:pPr>
        <w:pStyle w:val="Citation"/>
      </w:pPr>
      <w:r>
        <w:t>Avec possibilité pour elle de passer convention avec le Centre de gestion pour l'exercice de la fonction par une mise à disposition.</w:t>
      </w:r>
    </w:p>
    <w:p w14:paraId="440FE234" w14:textId="77777777" w:rsidR="006268FA" w:rsidRDefault="006268FA">
      <w:pPr>
        <w:jc w:val="left"/>
      </w:pPr>
      <w:r>
        <w:br w:type="page"/>
      </w:r>
    </w:p>
    <w:p w14:paraId="3065B4D7" w14:textId="77777777" w:rsidR="0001323C" w:rsidRDefault="0001323C" w:rsidP="00D40629">
      <w:pPr>
        <w:pStyle w:val="Titre1"/>
      </w:pPr>
      <w:bookmarkStart w:id="4" w:name="_Toc15503627"/>
      <w:r>
        <w:lastRenderedPageBreak/>
        <w:t>M</w:t>
      </w:r>
      <w:r w:rsidR="0022361B">
        <w:t>ise à disposition d'ACFI par le CDG 36</w:t>
      </w:r>
      <w:bookmarkEnd w:id="4"/>
    </w:p>
    <w:p w14:paraId="48D76EAD" w14:textId="77777777" w:rsidR="0022361B" w:rsidRDefault="0022361B" w:rsidP="006268FA">
      <w:pPr>
        <w:pStyle w:val="Titre2"/>
      </w:pPr>
      <w:bookmarkStart w:id="5" w:name="_Toc15503628"/>
      <w:r>
        <w:t>Convention</w:t>
      </w:r>
      <w:bookmarkEnd w:id="5"/>
    </w:p>
    <w:p w14:paraId="0BBDC322" w14:textId="77777777" w:rsidR="006268FA" w:rsidRDefault="00FA4AAA" w:rsidP="006268FA">
      <w:r>
        <w:t xml:space="preserve">Une convention doit être établie afin de régler les modes d'interventions et la compensation financière de l'ACFI au sein de la </w:t>
      </w:r>
      <w:r w:rsidR="009009D1">
        <w:t>collectivité signataire.</w:t>
      </w:r>
    </w:p>
    <w:p w14:paraId="09F3B27E" w14:textId="77777777" w:rsidR="00FA4AAA" w:rsidRDefault="00FA4AAA" w:rsidP="00AE42B1">
      <w:pPr>
        <w:pStyle w:val="Titre2"/>
      </w:pPr>
      <w:bookmarkStart w:id="6" w:name="_Toc15503629"/>
      <w:r>
        <w:t>Lettre de mission</w:t>
      </w:r>
      <w:bookmarkEnd w:id="6"/>
    </w:p>
    <w:p w14:paraId="651335A8" w14:textId="77777777" w:rsidR="00FA4AAA" w:rsidRDefault="009009D1" w:rsidP="006268FA">
      <w:r>
        <w:t>En p</w:t>
      </w:r>
      <w:r w:rsidR="00481745">
        <w:t>lus de celle établi</w:t>
      </w:r>
      <w:r>
        <w:t>e</w:t>
      </w:r>
      <w:r w:rsidR="00481745">
        <w:t xml:space="preserve"> par le Président du CDG, u</w:t>
      </w:r>
      <w:r w:rsidR="00FA4AAA">
        <w:t>ne lettre mission peut être établie en</w:t>
      </w:r>
      <w:r>
        <w:t>tre</w:t>
      </w:r>
      <w:r w:rsidR="00FA4AAA">
        <w:t xml:space="preserve"> la </w:t>
      </w:r>
      <w:r>
        <w:t>collectivité signataire et</w:t>
      </w:r>
      <w:r w:rsidR="00FA4AAA">
        <w:t xml:space="preserve"> l'Agent Chargé de la Fonction d'Inspection</w:t>
      </w:r>
      <w:r w:rsidR="00481745">
        <w:t>. Elle a pour but définir les généralités sur les interventions à savoir</w:t>
      </w:r>
      <w:r>
        <w:t xml:space="preserve"> (si ces dernières n'apparaissent pas sur la convention)</w:t>
      </w:r>
      <w:r w:rsidR="00481745">
        <w:t xml:space="preserve"> :</w:t>
      </w:r>
    </w:p>
    <w:p w14:paraId="2CFE5C7A" w14:textId="77777777" w:rsidR="00481745" w:rsidRDefault="00481745" w:rsidP="00AE42B1">
      <w:pPr>
        <w:pStyle w:val="Citation"/>
      </w:pPr>
      <w:r>
        <w:t xml:space="preserve">Les modalités d’intervention /champ de compétence </w:t>
      </w:r>
    </w:p>
    <w:p w14:paraId="352E841F" w14:textId="77777777" w:rsidR="00481745" w:rsidRDefault="00481745" w:rsidP="00AE42B1">
      <w:pPr>
        <w:pStyle w:val="Citation"/>
      </w:pPr>
      <w:r>
        <w:t>Les principes déontologiques :</w:t>
      </w:r>
    </w:p>
    <w:p w14:paraId="548F5DE5" w14:textId="77777777" w:rsidR="00481745" w:rsidRDefault="00481745" w:rsidP="00AE42B1">
      <w:pPr>
        <w:ind w:left="708"/>
      </w:pPr>
      <w:r>
        <w:t xml:space="preserve">Autonomie, indépendance ainsi que </w:t>
      </w:r>
      <w:r w:rsidRPr="00481745">
        <w:t>les principes de déontologies auxquels sont soumis tous les agents publics, à savoir l’obligation de neutralité, discrétion et moralité.</w:t>
      </w:r>
    </w:p>
    <w:p w14:paraId="1B1202B8" w14:textId="77777777" w:rsidR="00481745" w:rsidRDefault="00481745" w:rsidP="00AE42B1">
      <w:pPr>
        <w:pStyle w:val="Citation"/>
      </w:pPr>
      <w:r>
        <w:t xml:space="preserve">La responsabilité :  </w:t>
      </w:r>
    </w:p>
    <w:p w14:paraId="1CFF0F3C" w14:textId="77777777" w:rsidR="00481745" w:rsidRDefault="00481745" w:rsidP="00AE42B1">
      <w:pPr>
        <w:ind w:left="708"/>
      </w:pPr>
      <w:r>
        <w:t xml:space="preserve">La responsabilité du CDG 36 ne peut en aucune manière être engagée en ce qui concerne les conséquences des mesures retenues et des décisions prises par l’autorité territoriale. </w:t>
      </w:r>
    </w:p>
    <w:p w14:paraId="7FF821B9" w14:textId="77777777" w:rsidR="00481745" w:rsidRDefault="00481745" w:rsidP="00AE42B1">
      <w:pPr>
        <w:ind w:left="708"/>
      </w:pPr>
      <w:r>
        <w:t xml:space="preserve">Conformément à la réglementation en vigueur, l’ACFI ne pourra en aucun cas vérifier la conformité des bâtiments, du matériel et des installations nécessitant l’intervention d’un organisme spécialisé et agréé. </w:t>
      </w:r>
    </w:p>
    <w:p w14:paraId="6D32A77F" w14:textId="77777777" w:rsidR="00481745" w:rsidRDefault="00481745" w:rsidP="00AE42B1">
      <w:pPr>
        <w:ind w:left="708"/>
      </w:pPr>
      <w:r>
        <w:t>Il appartient à l'autorité territoriale de respecter ses propres obligations en matière d'hygiène et sécurité du travail.</w:t>
      </w:r>
    </w:p>
    <w:p w14:paraId="4B50A58D" w14:textId="77777777" w:rsidR="00481745" w:rsidRDefault="00AE42B1" w:rsidP="00AE42B1">
      <w:pPr>
        <w:pStyle w:val="Citation"/>
      </w:pPr>
      <w:r>
        <w:t>C</w:t>
      </w:r>
      <w:r w:rsidR="00481745">
        <w:t>onditions d’exercice des missions /moyens :</w:t>
      </w:r>
    </w:p>
    <w:p w14:paraId="6FEBFA25" w14:textId="77777777" w:rsidR="00481745" w:rsidRDefault="00481745" w:rsidP="00AE42B1">
      <w:pPr>
        <w:ind w:left="708"/>
      </w:pPr>
      <w:r>
        <w:t xml:space="preserve">De manière générale, toutes facilités doivent être accordées à l'ACFI pour l’exercice de ces missions, dans le respect du bon fonctionnement de des services de la </w:t>
      </w:r>
      <w:r w:rsidR="009009D1">
        <w:t>collectivité signataire.</w:t>
      </w:r>
    </w:p>
    <w:p w14:paraId="4AE85B2C" w14:textId="77777777" w:rsidR="00481745" w:rsidRDefault="00481745" w:rsidP="00AE42B1">
      <w:pPr>
        <w:ind w:left="708"/>
      </w:pPr>
      <w:r>
        <w:t xml:space="preserve">Pour se faire :  </w:t>
      </w:r>
    </w:p>
    <w:p w14:paraId="4EFE7908" w14:textId="77777777" w:rsidR="00481745" w:rsidRDefault="00481745" w:rsidP="00AE42B1">
      <w:pPr>
        <w:pStyle w:val="Paragraphedeliste"/>
        <w:numPr>
          <w:ilvl w:val="0"/>
          <w:numId w:val="10"/>
        </w:numPr>
      </w:pPr>
      <w:r>
        <w:t xml:space="preserve">Faciliter l’accès à tous les locaux de travail, de stockage de matériel et de produits, de remisage d’engins dans le champ de la mission ; </w:t>
      </w:r>
    </w:p>
    <w:p w14:paraId="1375FDC7" w14:textId="77777777" w:rsidR="00481745" w:rsidRDefault="00481745" w:rsidP="00AE42B1">
      <w:pPr>
        <w:pStyle w:val="Paragraphedeliste"/>
        <w:numPr>
          <w:ilvl w:val="0"/>
          <w:numId w:val="10"/>
        </w:numPr>
      </w:pPr>
      <w:r>
        <w:t xml:space="preserve">Fournir dans les meilleurs délais, les documents obligatoires jugés nécessaires à l’élaboration du diagnostic et à la rédaction du rapport (document unique d’évaluation des risques professionnels, registres obligatoires, rapports de vérifications périodiques des installations, fiches de poste, fiches de données de sécurité des produits dangereux…) ; </w:t>
      </w:r>
    </w:p>
    <w:p w14:paraId="309574EA" w14:textId="77777777" w:rsidR="0082032D" w:rsidRDefault="00481745" w:rsidP="00AE42B1">
      <w:pPr>
        <w:pStyle w:val="Paragraphedeliste"/>
        <w:numPr>
          <w:ilvl w:val="0"/>
          <w:numId w:val="10"/>
        </w:numPr>
      </w:pPr>
      <w:r>
        <w:t xml:space="preserve">Communiquer dans les meilleurs délais l’ensemble des règlements, consignes et autres documents relatifs à l’hygiène et la sécurité du travail que l’autorité envisage d’adopter en matière d’hygiène et de sécurité ; </w:t>
      </w:r>
    </w:p>
    <w:p w14:paraId="70B302A2" w14:textId="77777777" w:rsidR="0082032D" w:rsidRDefault="0082032D" w:rsidP="0082032D">
      <w:r>
        <w:br w:type="page"/>
      </w:r>
    </w:p>
    <w:p w14:paraId="1E78E196" w14:textId="77777777" w:rsidR="00481745" w:rsidRDefault="00481745" w:rsidP="00AE42B1">
      <w:pPr>
        <w:pStyle w:val="Paragraphedeliste"/>
        <w:numPr>
          <w:ilvl w:val="0"/>
          <w:numId w:val="10"/>
        </w:numPr>
      </w:pPr>
      <w:r>
        <w:lastRenderedPageBreak/>
        <w:t xml:space="preserve">Tenir à disposition, conformément à l’article 5-3 du décret n° 85-603 du 10 juin 1985 modifié, le registre spécial de danger grave et imminent, ainsi que les fiches établies par le médecin du service de médecine professionnelle et préventive, conformément à l’article 14-1 du même décret ; </w:t>
      </w:r>
    </w:p>
    <w:p w14:paraId="1E72FE27" w14:textId="77777777" w:rsidR="00481745" w:rsidRDefault="00481745" w:rsidP="00AE42B1">
      <w:pPr>
        <w:pStyle w:val="Paragraphedeliste"/>
        <w:numPr>
          <w:ilvl w:val="0"/>
          <w:numId w:val="10"/>
        </w:numPr>
      </w:pPr>
      <w:r>
        <w:t xml:space="preserve">Avertir en temps et en heure de la tenue des réunions du Comité Technique et/ou du Comité Hygiène et de Sécurité des Conditions de Travail ; </w:t>
      </w:r>
    </w:p>
    <w:p w14:paraId="3C8CDCA9" w14:textId="77777777" w:rsidR="00481745" w:rsidRDefault="00481745" w:rsidP="00AE42B1">
      <w:pPr>
        <w:pStyle w:val="Paragraphedeliste"/>
        <w:numPr>
          <w:ilvl w:val="0"/>
          <w:numId w:val="10"/>
        </w:numPr>
      </w:pPr>
      <w:r>
        <w:t xml:space="preserve">Faciliter les contacts avec les acteurs territoriaux de la prévention des risques professionnels de la </w:t>
      </w:r>
      <w:r w:rsidR="009009D1">
        <w:t>collectivité signataire</w:t>
      </w:r>
      <w:r>
        <w:t xml:space="preserve"> (élus, assistant de prévention, médecin de prévention, infirmière, membres des organismes compétents en matière d’hygiène et de sécurité…). </w:t>
      </w:r>
    </w:p>
    <w:p w14:paraId="02FA059B" w14:textId="77777777" w:rsidR="00481745" w:rsidRDefault="00FE555E" w:rsidP="00AE42B1">
      <w:pPr>
        <w:pStyle w:val="Citation"/>
      </w:pPr>
      <w:r>
        <w:t>E</w:t>
      </w:r>
      <w:r w:rsidR="00481745">
        <w:t>ngagement</w:t>
      </w:r>
      <w:r>
        <w:t xml:space="preserve"> :</w:t>
      </w:r>
    </w:p>
    <w:p w14:paraId="4CB5C65A" w14:textId="77777777" w:rsidR="00FE555E" w:rsidRDefault="00FE555E" w:rsidP="00AE42B1">
      <w:pPr>
        <w:ind w:left="708"/>
      </w:pPr>
      <w:r>
        <w:t xml:space="preserve">La </w:t>
      </w:r>
      <w:r w:rsidR="009009D1">
        <w:t>collectivité signataire</w:t>
      </w:r>
      <w:r>
        <w:t xml:space="preserve"> s'engage à informer l'ACFI, dans un délai de 6 mois à réception du rapport, des suites données à ses propositions.</w:t>
      </w:r>
    </w:p>
    <w:p w14:paraId="748749A1" w14:textId="77777777" w:rsidR="00FA4AAA" w:rsidRPr="006268FA" w:rsidRDefault="00FA4AAA" w:rsidP="006268FA"/>
    <w:p w14:paraId="05209BA7" w14:textId="77777777" w:rsidR="00D40629" w:rsidRDefault="00560683" w:rsidP="001F1F52">
      <w:pPr>
        <w:pStyle w:val="Titre1"/>
      </w:pPr>
      <w:bookmarkStart w:id="7" w:name="_Toc15503630"/>
      <w:r>
        <w:t>La mission d'inspection</w:t>
      </w:r>
      <w:bookmarkEnd w:id="7"/>
    </w:p>
    <w:p w14:paraId="4F001A60" w14:textId="77777777" w:rsidR="009503FD" w:rsidRDefault="00560683" w:rsidP="00B152AB">
      <w:pPr>
        <w:pStyle w:val="Titre2"/>
      </w:pPr>
      <w:bookmarkStart w:id="8" w:name="_Toc15503631"/>
      <w:r>
        <w:t>Généralités :</w:t>
      </w:r>
      <w:bookmarkEnd w:id="8"/>
    </w:p>
    <w:p w14:paraId="5200C45E" w14:textId="77777777" w:rsidR="00764B08" w:rsidRDefault="00764B08" w:rsidP="00764B08">
      <w:r>
        <w:t xml:space="preserve">La mission d'inspection comporte plusieurs phases. Dans un premier temps il s'agit à l'ACFI d'avoir une vision globale de l'application de réglementation au sein de la </w:t>
      </w:r>
      <w:r w:rsidR="009009D1">
        <w:t>collectivité signataire ainsi</w:t>
      </w:r>
      <w:r>
        <w:t xml:space="preserve"> que de son fonctionnement et</w:t>
      </w:r>
      <w:r w:rsidR="007D2F14">
        <w:t>,</w:t>
      </w:r>
      <w:r>
        <w:t xml:space="preserve"> pour ce faire</w:t>
      </w:r>
      <w:r w:rsidR="007D2F14">
        <w:t>,</w:t>
      </w:r>
      <w:r>
        <w:t xml:space="preserve"> il est nécessaire de fa</w:t>
      </w:r>
      <w:r w:rsidR="007167EE">
        <w:t>i</w:t>
      </w:r>
      <w:r>
        <w:t>re un audit général documentaire.</w:t>
      </w:r>
    </w:p>
    <w:p w14:paraId="027A2EC8" w14:textId="77777777" w:rsidR="007167EE" w:rsidRDefault="00764B08" w:rsidP="007167EE">
      <w:r>
        <w:t>Dans un 2</w:t>
      </w:r>
      <w:r w:rsidRPr="007167EE">
        <w:rPr>
          <w:vertAlign w:val="superscript"/>
        </w:rPr>
        <w:t>ème</w:t>
      </w:r>
      <w:r w:rsidR="007167EE">
        <w:t xml:space="preserve"> </w:t>
      </w:r>
      <w:r>
        <w:t>temps des audit</w:t>
      </w:r>
      <w:r w:rsidR="007167EE">
        <w:t>s</w:t>
      </w:r>
      <w:r>
        <w:t xml:space="preserve"> sectoriel</w:t>
      </w:r>
      <w:r w:rsidR="007167EE">
        <w:t xml:space="preserve">s </w:t>
      </w:r>
      <w:r>
        <w:t>ser</w:t>
      </w:r>
      <w:r w:rsidR="007167EE">
        <w:t>ont proposés (soit par service</w:t>
      </w:r>
      <w:r w:rsidR="007D2F14">
        <w:t>,</w:t>
      </w:r>
      <w:r w:rsidR="007167EE">
        <w:t xml:space="preserve"> soit bâtimentaire). Le nombre de ces audits est prédéfini par strate (voir annexe).</w:t>
      </w:r>
    </w:p>
    <w:p w14:paraId="24615FF6" w14:textId="77777777" w:rsidR="009503FD" w:rsidRDefault="007167EE" w:rsidP="007167EE">
      <w:r>
        <w:t>3</w:t>
      </w:r>
      <w:r w:rsidRPr="007167EE">
        <w:rPr>
          <w:vertAlign w:val="superscript"/>
        </w:rPr>
        <w:t>ème</w:t>
      </w:r>
      <w:r>
        <w:t xml:space="preserve"> phase</w:t>
      </w:r>
      <w:r w:rsidR="007D2F14">
        <w:t>,</w:t>
      </w:r>
      <w:r>
        <w:t xml:space="preserve"> il est proposé à la </w:t>
      </w:r>
      <w:r w:rsidR="009009D1">
        <w:t>collectivité signataire</w:t>
      </w:r>
      <w:r>
        <w:t xml:space="preserve"> des visites ciblées sur des problématiques propre</w:t>
      </w:r>
      <w:r w:rsidR="007D2F14">
        <w:t>s</w:t>
      </w:r>
      <w:r>
        <w:t xml:space="preserve"> à leurs particularités ou à l'initiative de l'autorité territoriale</w:t>
      </w:r>
      <w:r w:rsidRPr="00764B08">
        <w:t>.</w:t>
      </w:r>
    </w:p>
    <w:p w14:paraId="46AB27C7" w14:textId="77777777" w:rsidR="007167EE" w:rsidRDefault="007167EE" w:rsidP="007167EE">
      <w:r>
        <w:t>Nota : Dans les phases 2 et 3 un suivi des propositions sera effectué.</w:t>
      </w:r>
    </w:p>
    <w:p w14:paraId="2F21CBBF" w14:textId="77777777" w:rsidR="007167EE" w:rsidRDefault="007167EE" w:rsidP="00D348EE">
      <w:pPr>
        <w:pStyle w:val="Titre2"/>
      </w:pPr>
      <w:bookmarkStart w:id="9" w:name="_Toc15503632"/>
      <w:r>
        <w:t>Mise en œuvre</w:t>
      </w:r>
      <w:bookmarkEnd w:id="9"/>
    </w:p>
    <w:p w14:paraId="3E9218AE" w14:textId="77777777" w:rsidR="007167EE" w:rsidRDefault="0082032D" w:rsidP="007167EE">
      <w:r>
        <w:t>Quel que</w:t>
      </w:r>
      <w:r w:rsidR="007167EE">
        <w:t xml:space="preserve"> soit les phases (1,2 ou3) un questionnaire</w:t>
      </w:r>
      <w:r w:rsidR="00D348EE">
        <w:t xml:space="preserve"> préparatoire</w:t>
      </w:r>
      <w:r w:rsidR="007167EE">
        <w:t xml:space="preserve"> </w:t>
      </w:r>
      <w:r w:rsidR="00D348EE">
        <w:t>est envoyé 15 jours avant la visite d'inspection (nom des participants, généralité</w:t>
      </w:r>
      <w:r w:rsidR="00FB0FD4">
        <w:t>s</w:t>
      </w:r>
      <w:r w:rsidR="00D348EE">
        <w:t xml:space="preserve"> sur la </w:t>
      </w:r>
      <w:r w:rsidR="009009D1">
        <w:t>collectivité signataire</w:t>
      </w:r>
      <w:r w:rsidR="00D348EE">
        <w:t>, le service ou les infrastructures et une liste de documents à présenter le jour de la visite).</w:t>
      </w:r>
    </w:p>
    <w:p w14:paraId="05C9B131" w14:textId="77777777" w:rsidR="00D348EE" w:rsidRDefault="00D348EE" w:rsidP="007167EE">
      <w:r>
        <w:t>Le jour de la visite une réunion de cadrage est réalisée avant l'inspection.</w:t>
      </w:r>
    </w:p>
    <w:p w14:paraId="259F6072" w14:textId="77777777" w:rsidR="00D348EE" w:rsidRDefault="00D348EE" w:rsidP="007167EE">
      <w:r>
        <w:t>Après la visite un compte rendu oral est fait aux participants.</w:t>
      </w:r>
    </w:p>
    <w:p w14:paraId="6E43BF5E" w14:textId="77777777" w:rsidR="00D348EE" w:rsidRDefault="00D348EE" w:rsidP="007167EE">
      <w:r>
        <w:t>Un</w:t>
      </w:r>
      <w:r w:rsidR="00FB0FD4">
        <w:t>e formalisation de l'inspection par</w:t>
      </w:r>
      <w:r>
        <w:t xml:space="preserve"> </w:t>
      </w:r>
      <w:r w:rsidR="00FB0FD4">
        <w:t xml:space="preserve">écrit </w:t>
      </w:r>
      <w:r>
        <w:t>est réalisé</w:t>
      </w:r>
      <w:r w:rsidR="00FB0FD4">
        <w:t>e</w:t>
      </w:r>
      <w:r>
        <w:t xml:space="preserve"> après chaque visite dans les 3 mois qui suivent.</w:t>
      </w:r>
    </w:p>
    <w:p w14:paraId="38115DB4" w14:textId="77777777" w:rsidR="00D348EE" w:rsidRDefault="00D348EE" w:rsidP="007167EE">
      <w:r>
        <w:t xml:space="preserve">En fonction des éléments porté à la connaissance de l'ACFI par la </w:t>
      </w:r>
      <w:r w:rsidR="009009D1">
        <w:t>collectivité signataire</w:t>
      </w:r>
      <w:r>
        <w:t xml:space="preserve"> suite à ses propositions</w:t>
      </w:r>
      <w:r w:rsidR="00FB0FD4">
        <w:t>,</w:t>
      </w:r>
      <w:r>
        <w:t xml:space="preserve"> des compléments peuvent être demandés.</w:t>
      </w:r>
    </w:p>
    <w:p w14:paraId="0D44933E" w14:textId="77777777" w:rsidR="00D348EE" w:rsidRDefault="00D348EE">
      <w:pPr>
        <w:jc w:val="left"/>
      </w:pPr>
      <w:r>
        <w:br w:type="page"/>
      </w:r>
    </w:p>
    <w:p w14:paraId="1AD164A1" w14:textId="77777777" w:rsidR="00D348EE" w:rsidRDefault="00D348EE" w:rsidP="007167EE"/>
    <w:p w14:paraId="6E0E2351" w14:textId="77777777" w:rsidR="00D348EE" w:rsidRDefault="00D348EE" w:rsidP="00D348EE">
      <w:pPr>
        <w:pStyle w:val="Titre1"/>
      </w:pPr>
      <w:bookmarkStart w:id="10" w:name="_Toc15503633"/>
      <w:r>
        <w:t>Livrables</w:t>
      </w:r>
      <w:bookmarkEnd w:id="10"/>
    </w:p>
    <w:p w14:paraId="2F6DC86C" w14:textId="77777777" w:rsidR="00D348EE" w:rsidRDefault="00D348EE" w:rsidP="00D348EE">
      <w:r>
        <w:t>Un compte rendu est réalisé après chaque visite sauf exception.</w:t>
      </w:r>
    </w:p>
    <w:p w14:paraId="21AEA397" w14:textId="77777777" w:rsidR="00D348EE" w:rsidRDefault="00893E6E" w:rsidP="00D348EE">
      <w:r>
        <w:t xml:space="preserve">Afin de facilité le suivi ainsi que les actions de la </w:t>
      </w:r>
      <w:r w:rsidR="009009D1">
        <w:t>collectivité signataire</w:t>
      </w:r>
      <w:r>
        <w:t>, tous les rapports, la concernant, sont sur le même canevas. Pour chaque item prédéfini il apparait :</w:t>
      </w:r>
    </w:p>
    <w:p w14:paraId="43C68EDA" w14:textId="77777777" w:rsidR="00893E6E" w:rsidRDefault="00893E6E" w:rsidP="00D348EE">
      <w:r>
        <w:t>La référence légale ou réglementaire, l'observation sur site le jour de l'inspection. En cas d'écart il est noté non conforme et une proposition est alors faite. Enfin</w:t>
      </w:r>
      <w:r w:rsidR="00784A79">
        <w:t>,</w:t>
      </w:r>
      <w:r>
        <w:t xml:space="preserve"> sur la même ligne</w:t>
      </w:r>
      <w:r w:rsidR="00784A79">
        <w:t>,</w:t>
      </w:r>
      <w:r>
        <w:t xml:space="preserve"> il y une case pour recueillir les commentaires ou les actions de la </w:t>
      </w:r>
      <w:r w:rsidR="009009D1">
        <w:t>collectivité signataire</w:t>
      </w:r>
      <w:r>
        <w:t>.</w:t>
      </w:r>
    </w:p>
    <w:p w14:paraId="33632779" w14:textId="77777777" w:rsidR="00893E6E" w:rsidRDefault="005D46C5" w:rsidP="00D348EE">
      <w:r>
        <w:t>En principe un seul r</w:t>
      </w:r>
      <w:r w:rsidR="00893E6E">
        <w:t xml:space="preserve">apport sous format papier est envoyé à l'autorité territoriale </w:t>
      </w:r>
      <w:r w:rsidR="00784A79">
        <w:t>et</w:t>
      </w:r>
      <w:r w:rsidR="00893E6E">
        <w:t xml:space="preserve"> c'est le seul qui fait foi en cas de contestation ou </w:t>
      </w:r>
      <w:r w:rsidR="00784A79">
        <w:t xml:space="preserve">d'une </w:t>
      </w:r>
      <w:r w:rsidR="001251B3">
        <w:t>requête</w:t>
      </w:r>
      <w:r w:rsidR="00784A79">
        <w:t xml:space="preserve"> de la </w:t>
      </w:r>
      <w:r w:rsidR="001251B3">
        <w:t>part</w:t>
      </w:r>
      <w:r w:rsidR="00784A79">
        <w:t xml:space="preserve"> </w:t>
      </w:r>
      <w:r w:rsidR="001251B3">
        <w:t xml:space="preserve">des </w:t>
      </w:r>
      <w:r w:rsidR="00893E6E">
        <w:t>pouvoirs publics.</w:t>
      </w:r>
      <w:r>
        <w:t xml:space="preserve"> </w:t>
      </w:r>
      <w:r w:rsidR="009009D1">
        <w:t>Afin de favoriser la diffusion au sein de la collectivité signataire le rapport peut être transmis sous format numérique (.PDF).</w:t>
      </w:r>
    </w:p>
    <w:p w14:paraId="7DEE2478" w14:textId="77777777" w:rsidR="009009D1" w:rsidRDefault="009009D1" w:rsidP="00D348EE"/>
    <w:p w14:paraId="33FA15CB" w14:textId="77777777" w:rsidR="009009D1" w:rsidRDefault="009009D1" w:rsidP="00702EFC">
      <w:pPr>
        <w:pStyle w:val="Titre1"/>
      </w:pPr>
      <w:bookmarkStart w:id="11" w:name="_Toc15503634"/>
      <w:r>
        <w:t>Limites</w:t>
      </w:r>
      <w:bookmarkEnd w:id="11"/>
    </w:p>
    <w:p w14:paraId="1C22CC83" w14:textId="77777777" w:rsidR="00866449" w:rsidRDefault="00866449" w:rsidP="00866449">
      <w:r>
        <w:t>Le rapport n’est pas le document unique tel que prévu par le code du travail.</w:t>
      </w:r>
    </w:p>
    <w:p w14:paraId="7E0C872A" w14:textId="77777777" w:rsidR="00866449" w:rsidRDefault="00866449" w:rsidP="00866449">
      <w:r>
        <w:t>Concernant le rapport d'inspection il s’agit d’un diagnostic, relatif à la prévention des risques professionnels (hygiène, sécurité et conditions de travail), permettant une appréciation extérieure et neutre des obligations réglementaires de l’employeur.</w:t>
      </w:r>
    </w:p>
    <w:p w14:paraId="41AA64B2" w14:textId="77777777" w:rsidR="00702EFC" w:rsidRDefault="00702EFC" w:rsidP="00702EFC">
      <w:r>
        <w:t>Le contrôle de conformité au titre de l’inspection en hygiène et sécurité du travail ne peut porter que sur des situations de travail effectivement observées et des échanges avec les agents.</w:t>
      </w:r>
    </w:p>
    <w:p w14:paraId="40E5E60B" w14:textId="77777777" w:rsidR="00866449" w:rsidRDefault="00866449" w:rsidP="00866449">
      <w:r>
        <w:t>Il n’a cependant pas pour objectif de recenser tous les risques de façon exhaustive, l’ensemble des activités n</w:t>
      </w:r>
      <w:r w:rsidR="001251B3">
        <w:t>e pouvant</w:t>
      </w:r>
      <w:r>
        <w:t xml:space="preserve"> être observé</w:t>
      </w:r>
      <w:r w:rsidR="001251B3">
        <w:t>es</w:t>
      </w:r>
      <w:r>
        <w:t>.</w:t>
      </w:r>
    </w:p>
    <w:p w14:paraId="4EB7049E" w14:textId="77777777" w:rsidR="00702EFC" w:rsidRDefault="0082032D" w:rsidP="00866449">
      <w:r>
        <w:t>Il</w:t>
      </w:r>
      <w:r w:rsidR="00866449">
        <w:t xml:space="preserve"> ne se substitue pas aux contrôles périodiques obligatoires. </w:t>
      </w:r>
    </w:p>
    <w:p w14:paraId="5E390C52" w14:textId="77777777" w:rsidR="00F77356" w:rsidRDefault="00702EFC" w:rsidP="00866449">
      <w:pPr>
        <w:sectPr w:rsidR="00F77356" w:rsidSect="00956966">
          <w:pgSz w:w="11906" w:h="16838"/>
          <w:pgMar w:top="1417" w:right="1417" w:bottom="1417" w:left="1417" w:header="708" w:footer="708" w:gutter="0"/>
          <w:cols w:space="708"/>
          <w:docGrid w:linePitch="360"/>
        </w:sectPr>
      </w:pPr>
      <w:r>
        <w:t>Bien que l</w:t>
      </w:r>
      <w:r w:rsidR="00866449">
        <w:t>es domaines de la sécurité du public, de la sécurité des biens</w:t>
      </w:r>
      <w:r>
        <w:t xml:space="preserve"> ne soient pas pris en compte, des observations accompagnées de proposition peuvent apparaitre en cas d'écarts constaté par la réglementation applicable dès lors que l'ACFI en a connaissance et en a les compétences. Il en est d</w:t>
      </w:r>
      <w:r w:rsidR="00866449">
        <w:t xml:space="preserve">e même, </w:t>
      </w:r>
      <w:r>
        <w:t xml:space="preserve">concernant </w:t>
      </w:r>
      <w:r w:rsidR="00866449">
        <w:t>l’impact de nuisances sur l’environnement</w:t>
      </w:r>
      <w:r>
        <w:t>.</w:t>
      </w:r>
    </w:p>
    <w:p w14:paraId="4D9A8758" w14:textId="77777777" w:rsidR="001D2B40" w:rsidRDefault="001D2B40" w:rsidP="00866449">
      <w:pPr>
        <w:sectPr w:rsidR="001D2B40" w:rsidSect="00956966">
          <w:pgSz w:w="11906" w:h="16838"/>
          <w:pgMar w:top="1417" w:right="1417" w:bottom="1417" w:left="1417" w:header="708" w:footer="708" w:gutter="0"/>
          <w:cols w:space="708"/>
          <w:docGrid w:linePitch="360"/>
        </w:sectPr>
      </w:pPr>
    </w:p>
    <w:p w14:paraId="3C4727D7" w14:textId="77777777" w:rsidR="001D2B40" w:rsidRDefault="001D2B40" w:rsidP="001D2B40">
      <w:pPr>
        <w:pStyle w:val="Titre1"/>
        <w:numPr>
          <w:ilvl w:val="0"/>
          <w:numId w:val="0"/>
        </w:numPr>
        <w:ind w:left="432" w:hanging="432"/>
        <w:jc w:val="center"/>
        <w:rPr>
          <w:sz w:val="56"/>
          <w:szCs w:val="56"/>
        </w:rPr>
      </w:pPr>
    </w:p>
    <w:p w14:paraId="10D03A07" w14:textId="77777777" w:rsidR="001D2B40" w:rsidRDefault="001D2B40" w:rsidP="001D2B40">
      <w:pPr>
        <w:pStyle w:val="Titre1"/>
        <w:numPr>
          <w:ilvl w:val="0"/>
          <w:numId w:val="0"/>
        </w:numPr>
        <w:ind w:left="432" w:hanging="432"/>
        <w:jc w:val="center"/>
        <w:rPr>
          <w:sz w:val="56"/>
          <w:szCs w:val="56"/>
        </w:rPr>
      </w:pPr>
    </w:p>
    <w:p w14:paraId="1F4EC6A2" w14:textId="77777777" w:rsidR="001D2B40" w:rsidRDefault="001D2B40" w:rsidP="001D2B40">
      <w:pPr>
        <w:pStyle w:val="Titre1"/>
        <w:numPr>
          <w:ilvl w:val="0"/>
          <w:numId w:val="0"/>
        </w:numPr>
        <w:ind w:left="432" w:hanging="432"/>
        <w:jc w:val="center"/>
        <w:rPr>
          <w:sz w:val="56"/>
          <w:szCs w:val="56"/>
        </w:rPr>
      </w:pPr>
    </w:p>
    <w:p w14:paraId="2C26EF26" w14:textId="77777777" w:rsidR="001D2B40" w:rsidRDefault="001D2B40" w:rsidP="001D2B40">
      <w:pPr>
        <w:pStyle w:val="Titre1"/>
        <w:numPr>
          <w:ilvl w:val="0"/>
          <w:numId w:val="0"/>
        </w:numPr>
        <w:ind w:left="432" w:hanging="432"/>
        <w:jc w:val="center"/>
        <w:rPr>
          <w:sz w:val="56"/>
          <w:szCs w:val="56"/>
        </w:rPr>
      </w:pPr>
    </w:p>
    <w:p w14:paraId="6CB1446B" w14:textId="77777777" w:rsidR="001D2B40" w:rsidRDefault="001D2B40" w:rsidP="001D2B40">
      <w:pPr>
        <w:pStyle w:val="Titre1"/>
        <w:numPr>
          <w:ilvl w:val="0"/>
          <w:numId w:val="0"/>
        </w:numPr>
        <w:ind w:left="432" w:hanging="432"/>
        <w:jc w:val="center"/>
        <w:rPr>
          <w:sz w:val="56"/>
          <w:szCs w:val="56"/>
        </w:rPr>
      </w:pPr>
    </w:p>
    <w:p w14:paraId="679A9EE0" w14:textId="77777777" w:rsidR="00F77356" w:rsidRPr="001D2B40" w:rsidRDefault="001D2B40" w:rsidP="001D2B40">
      <w:pPr>
        <w:pStyle w:val="Titre1"/>
        <w:numPr>
          <w:ilvl w:val="0"/>
          <w:numId w:val="0"/>
        </w:numPr>
        <w:ind w:left="432" w:hanging="432"/>
        <w:jc w:val="center"/>
        <w:rPr>
          <w:sz w:val="56"/>
          <w:szCs w:val="56"/>
        </w:rPr>
        <w:sectPr w:rsidR="00F77356" w:rsidRPr="001D2B40" w:rsidSect="00956966">
          <w:pgSz w:w="11906" w:h="16838"/>
          <w:pgMar w:top="1417" w:right="1417" w:bottom="1417" w:left="1417" w:header="708" w:footer="708" w:gutter="0"/>
          <w:cols w:space="708"/>
          <w:docGrid w:linePitch="360"/>
        </w:sectPr>
      </w:pPr>
      <w:bookmarkStart w:id="12" w:name="_Toc15503635"/>
      <w:r w:rsidRPr="001D2B40">
        <w:rPr>
          <w:sz w:val="56"/>
          <w:szCs w:val="56"/>
        </w:rPr>
        <w:t>Annexes</w:t>
      </w:r>
      <w:bookmarkEnd w:id="12"/>
    </w:p>
    <w:p w14:paraId="31CDE7B2" w14:textId="77777777" w:rsidR="001D2B40" w:rsidRDefault="001D2B40" w:rsidP="00866449"/>
    <w:p w14:paraId="433E55DB" w14:textId="77777777" w:rsidR="00702EFC" w:rsidRDefault="00F77356" w:rsidP="00866449">
      <w:r>
        <w:t>Annexe 1</w:t>
      </w:r>
    </w:p>
    <w:p w14:paraId="49708342" w14:textId="77777777" w:rsidR="00F77356" w:rsidRDefault="00F77356" w:rsidP="00F77356">
      <w:pPr>
        <w:jc w:val="center"/>
      </w:pPr>
    </w:p>
    <w:tbl>
      <w:tblPr>
        <w:tblW w:w="12400" w:type="dxa"/>
        <w:jc w:val="center"/>
        <w:tblCellMar>
          <w:left w:w="70" w:type="dxa"/>
          <w:right w:w="70" w:type="dxa"/>
        </w:tblCellMar>
        <w:tblLook w:val="04A0" w:firstRow="1" w:lastRow="0" w:firstColumn="1" w:lastColumn="0" w:noHBand="0" w:noVBand="1"/>
      </w:tblPr>
      <w:tblGrid>
        <w:gridCol w:w="1107"/>
        <w:gridCol w:w="1574"/>
        <w:gridCol w:w="1378"/>
        <w:gridCol w:w="1231"/>
        <w:gridCol w:w="1185"/>
        <w:gridCol w:w="1185"/>
        <w:gridCol w:w="1185"/>
        <w:gridCol w:w="1185"/>
        <w:gridCol w:w="1185"/>
        <w:gridCol w:w="1185"/>
      </w:tblGrid>
      <w:tr w:rsidR="00F77356" w:rsidRPr="00F77356" w14:paraId="0815F530" w14:textId="77777777" w:rsidTr="00F77356">
        <w:trPr>
          <w:trHeight w:val="852"/>
          <w:jc w:val="center"/>
        </w:trPr>
        <w:tc>
          <w:tcPr>
            <w:tcW w:w="1107" w:type="dxa"/>
            <w:tcBorders>
              <w:top w:val="nil"/>
              <w:left w:val="nil"/>
              <w:bottom w:val="nil"/>
              <w:right w:val="nil"/>
            </w:tcBorders>
            <w:shd w:val="clear" w:color="auto" w:fill="auto"/>
            <w:vAlign w:val="center"/>
            <w:hideMark/>
          </w:tcPr>
          <w:p w14:paraId="7C684680"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Strate</w:t>
            </w:r>
          </w:p>
        </w:tc>
        <w:tc>
          <w:tcPr>
            <w:tcW w:w="1574" w:type="dxa"/>
            <w:tcBorders>
              <w:top w:val="nil"/>
              <w:left w:val="nil"/>
              <w:bottom w:val="nil"/>
              <w:right w:val="nil"/>
            </w:tcBorders>
            <w:shd w:val="clear" w:color="auto" w:fill="auto"/>
            <w:vAlign w:val="center"/>
            <w:hideMark/>
          </w:tcPr>
          <w:p w14:paraId="4765A04C"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Agents</w:t>
            </w:r>
          </w:p>
        </w:tc>
        <w:tc>
          <w:tcPr>
            <w:tcW w:w="1378" w:type="dxa"/>
            <w:tcBorders>
              <w:top w:val="nil"/>
              <w:left w:val="nil"/>
              <w:bottom w:val="nil"/>
              <w:right w:val="nil"/>
            </w:tcBorders>
            <w:shd w:val="clear" w:color="auto" w:fill="auto"/>
            <w:vAlign w:val="center"/>
            <w:hideMark/>
          </w:tcPr>
          <w:p w14:paraId="20C370EF"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CHSCT Jours</w:t>
            </w:r>
          </w:p>
        </w:tc>
        <w:tc>
          <w:tcPr>
            <w:tcW w:w="1231" w:type="dxa"/>
            <w:tcBorders>
              <w:top w:val="nil"/>
              <w:left w:val="nil"/>
              <w:bottom w:val="nil"/>
              <w:right w:val="nil"/>
            </w:tcBorders>
            <w:shd w:val="clear" w:color="auto" w:fill="auto"/>
            <w:vAlign w:val="center"/>
            <w:hideMark/>
          </w:tcPr>
          <w:p w14:paraId="04D034D4"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 xml:space="preserve">Jours Inspection N </w:t>
            </w:r>
          </w:p>
        </w:tc>
        <w:tc>
          <w:tcPr>
            <w:tcW w:w="1185" w:type="dxa"/>
            <w:tcBorders>
              <w:top w:val="nil"/>
              <w:left w:val="nil"/>
              <w:bottom w:val="nil"/>
              <w:right w:val="nil"/>
            </w:tcBorders>
            <w:shd w:val="clear" w:color="auto" w:fill="auto"/>
            <w:vAlign w:val="center"/>
            <w:hideMark/>
          </w:tcPr>
          <w:p w14:paraId="42875EBD"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Jours Inspection N+1</w:t>
            </w:r>
          </w:p>
        </w:tc>
        <w:tc>
          <w:tcPr>
            <w:tcW w:w="1185" w:type="dxa"/>
            <w:tcBorders>
              <w:top w:val="nil"/>
              <w:left w:val="nil"/>
              <w:bottom w:val="nil"/>
              <w:right w:val="nil"/>
            </w:tcBorders>
            <w:shd w:val="clear" w:color="auto" w:fill="auto"/>
            <w:vAlign w:val="center"/>
            <w:hideMark/>
          </w:tcPr>
          <w:p w14:paraId="5E4A5B90"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Jours Inspection N+2</w:t>
            </w:r>
          </w:p>
        </w:tc>
        <w:tc>
          <w:tcPr>
            <w:tcW w:w="1185" w:type="dxa"/>
            <w:tcBorders>
              <w:top w:val="nil"/>
              <w:left w:val="nil"/>
              <w:bottom w:val="nil"/>
              <w:right w:val="nil"/>
            </w:tcBorders>
            <w:shd w:val="clear" w:color="auto" w:fill="auto"/>
            <w:vAlign w:val="center"/>
            <w:hideMark/>
          </w:tcPr>
          <w:p w14:paraId="65A79A85"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Jours Inspection N+3</w:t>
            </w:r>
          </w:p>
        </w:tc>
        <w:tc>
          <w:tcPr>
            <w:tcW w:w="1185" w:type="dxa"/>
            <w:tcBorders>
              <w:top w:val="nil"/>
              <w:left w:val="nil"/>
              <w:bottom w:val="nil"/>
              <w:right w:val="nil"/>
            </w:tcBorders>
            <w:shd w:val="clear" w:color="auto" w:fill="auto"/>
            <w:vAlign w:val="center"/>
            <w:hideMark/>
          </w:tcPr>
          <w:p w14:paraId="69DFE024"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Jours Inspection N+4</w:t>
            </w:r>
          </w:p>
        </w:tc>
        <w:tc>
          <w:tcPr>
            <w:tcW w:w="1185" w:type="dxa"/>
            <w:tcBorders>
              <w:top w:val="nil"/>
              <w:left w:val="nil"/>
              <w:bottom w:val="nil"/>
              <w:right w:val="nil"/>
            </w:tcBorders>
            <w:shd w:val="clear" w:color="auto" w:fill="auto"/>
            <w:vAlign w:val="center"/>
            <w:hideMark/>
          </w:tcPr>
          <w:p w14:paraId="4CA6C0A2"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Jours Inspection N+5</w:t>
            </w:r>
          </w:p>
        </w:tc>
        <w:tc>
          <w:tcPr>
            <w:tcW w:w="1185" w:type="dxa"/>
            <w:tcBorders>
              <w:top w:val="nil"/>
              <w:left w:val="nil"/>
              <w:bottom w:val="nil"/>
              <w:right w:val="nil"/>
            </w:tcBorders>
            <w:shd w:val="clear" w:color="auto" w:fill="auto"/>
            <w:vAlign w:val="center"/>
            <w:hideMark/>
          </w:tcPr>
          <w:p w14:paraId="3438F4D9"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Jours Inspection N+6</w:t>
            </w:r>
          </w:p>
        </w:tc>
      </w:tr>
      <w:tr w:rsidR="00F77356" w:rsidRPr="00F77356" w14:paraId="047F0D1B" w14:textId="77777777" w:rsidTr="00F77356">
        <w:trPr>
          <w:trHeight w:val="288"/>
          <w:jc w:val="center"/>
        </w:trPr>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BE96F"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1</w:t>
            </w:r>
          </w:p>
        </w:tc>
        <w:tc>
          <w:tcPr>
            <w:tcW w:w="1574" w:type="dxa"/>
            <w:tcBorders>
              <w:top w:val="single" w:sz="4" w:space="0" w:color="auto"/>
              <w:left w:val="nil"/>
              <w:bottom w:val="single" w:sz="4" w:space="0" w:color="auto"/>
              <w:right w:val="single" w:sz="4" w:space="0" w:color="auto"/>
            </w:tcBorders>
            <w:shd w:val="clear" w:color="auto" w:fill="auto"/>
            <w:noWrap/>
            <w:vAlign w:val="bottom"/>
            <w:hideMark/>
          </w:tcPr>
          <w:p w14:paraId="3FE72D9A" w14:textId="77777777" w:rsidR="00F77356" w:rsidRPr="00F77356" w:rsidRDefault="00F77356" w:rsidP="00F77356">
            <w:pPr>
              <w:spacing w:after="0" w:line="240" w:lineRule="auto"/>
              <w:jc w:val="left"/>
              <w:rPr>
                <w:rFonts w:ascii="Calibri" w:eastAsia="Times New Roman" w:hAnsi="Calibri" w:cs="Calibri"/>
                <w:color w:val="000000"/>
                <w:lang w:eastAsia="fr-FR"/>
              </w:rPr>
            </w:pPr>
            <w:r w:rsidRPr="00F77356">
              <w:rPr>
                <w:rFonts w:ascii="Calibri" w:eastAsia="Times New Roman" w:hAnsi="Calibri" w:cs="Calibri"/>
                <w:color w:val="000000"/>
                <w:lang w:eastAsia="fr-FR"/>
              </w:rPr>
              <w:t>0-4</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22CD4477"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w:t>
            </w:r>
          </w:p>
        </w:tc>
        <w:tc>
          <w:tcPr>
            <w:tcW w:w="1231" w:type="dxa"/>
            <w:tcBorders>
              <w:top w:val="single" w:sz="4" w:space="0" w:color="auto"/>
              <w:left w:val="nil"/>
              <w:bottom w:val="single" w:sz="4" w:space="0" w:color="auto"/>
              <w:right w:val="single" w:sz="4" w:space="0" w:color="auto"/>
            </w:tcBorders>
            <w:shd w:val="clear" w:color="000000" w:fill="FFFF00"/>
            <w:noWrap/>
            <w:vAlign w:val="center"/>
            <w:hideMark/>
          </w:tcPr>
          <w:p w14:paraId="37C842B4"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1</w:t>
            </w:r>
          </w:p>
        </w:tc>
        <w:tc>
          <w:tcPr>
            <w:tcW w:w="1185" w:type="dxa"/>
            <w:tcBorders>
              <w:top w:val="single" w:sz="4" w:space="0" w:color="auto"/>
              <w:left w:val="nil"/>
              <w:bottom w:val="single" w:sz="4" w:space="0" w:color="auto"/>
              <w:right w:val="single" w:sz="4" w:space="0" w:color="auto"/>
            </w:tcBorders>
            <w:shd w:val="clear" w:color="000000" w:fill="00B0F0"/>
            <w:noWrap/>
            <w:vAlign w:val="center"/>
            <w:hideMark/>
          </w:tcPr>
          <w:p w14:paraId="18B3B315"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0,5</w:t>
            </w:r>
          </w:p>
        </w:tc>
        <w:tc>
          <w:tcPr>
            <w:tcW w:w="1185" w:type="dxa"/>
            <w:tcBorders>
              <w:top w:val="single" w:sz="4" w:space="0" w:color="auto"/>
              <w:left w:val="nil"/>
              <w:bottom w:val="single" w:sz="4" w:space="0" w:color="auto"/>
              <w:right w:val="single" w:sz="4" w:space="0" w:color="auto"/>
            </w:tcBorders>
            <w:shd w:val="clear" w:color="000000" w:fill="00B0F0"/>
            <w:noWrap/>
            <w:vAlign w:val="center"/>
            <w:hideMark/>
          </w:tcPr>
          <w:p w14:paraId="40E9EF3E"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w:t>
            </w:r>
          </w:p>
        </w:tc>
        <w:tc>
          <w:tcPr>
            <w:tcW w:w="1185" w:type="dxa"/>
            <w:tcBorders>
              <w:top w:val="single" w:sz="4" w:space="0" w:color="auto"/>
              <w:left w:val="nil"/>
              <w:bottom w:val="single" w:sz="4" w:space="0" w:color="auto"/>
              <w:right w:val="single" w:sz="4" w:space="0" w:color="auto"/>
            </w:tcBorders>
            <w:shd w:val="clear" w:color="000000" w:fill="92D050"/>
            <w:noWrap/>
            <w:vAlign w:val="center"/>
            <w:hideMark/>
          </w:tcPr>
          <w:p w14:paraId="698BE35B"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0,5</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14:paraId="369DFEFD"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w:t>
            </w:r>
          </w:p>
        </w:tc>
        <w:tc>
          <w:tcPr>
            <w:tcW w:w="1185" w:type="dxa"/>
            <w:tcBorders>
              <w:top w:val="single" w:sz="4" w:space="0" w:color="auto"/>
              <w:left w:val="nil"/>
              <w:bottom w:val="single" w:sz="4" w:space="0" w:color="auto"/>
              <w:right w:val="single" w:sz="4" w:space="0" w:color="auto"/>
            </w:tcBorders>
            <w:shd w:val="clear" w:color="000000" w:fill="92D050"/>
            <w:noWrap/>
            <w:vAlign w:val="center"/>
            <w:hideMark/>
          </w:tcPr>
          <w:p w14:paraId="664BFD16"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0,5</w:t>
            </w:r>
          </w:p>
        </w:tc>
        <w:tc>
          <w:tcPr>
            <w:tcW w:w="1185" w:type="dxa"/>
            <w:tcBorders>
              <w:top w:val="single" w:sz="4" w:space="0" w:color="auto"/>
              <w:left w:val="nil"/>
              <w:bottom w:val="single" w:sz="4" w:space="0" w:color="auto"/>
              <w:right w:val="single" w:sz="4" w:space="0" w:color="auto"/>
            </w:tcBorders>
            <w:shd w:val="clear" w:color="000000" w:fill="92D050"/>
            <w:noWrap/>
            <w:vAlign w:val="center"/>
            <w:hideMark/>
          </w:tcPr>
          <w:p w14:paraId="0C391248"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w:t>
            </w:r>
          </w:p>
        </w:tc>
      </w:tr>
      <w:tr w:rsidR="00F77356" w:rsidRPr="00F77356" w14:paraId="3EE4B101" w14:textId="77777777" w:rsidTr="00F77356">
        <w:trPr>
          <w:trHeight w:val="288"/>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19267A16"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2</w:t>
            </w:r>
          </w:p>
        </w:tc>
        <w:tc>
          <w:tcPr>
            <w:tcW w:w="1574" w:type="dxa"/>
            <w:tcBorders>
              <w:top w:val="nil"/>
              <w:left w:val="nil"/>
              <w:bottom w:val="single" w:sz="4" w:space="0" w:color="auto"/>
              <w:right w:val="single" w:sz="4" w:space="0" w:color="auto"/>
            </w:tcBorders>
            <w:shd w:val="clear" w:color="auto" w:fill="auto"/>
            <w:noWrap/>
            <w:vAlign w:val="bottom"/>
            <w:hideMark/>
          </w:tcPr>
          <w:p w14:paraId="74265716" w14:textId="77777777" w:rsidR="00F77356" w:rsidRPr="00F77356" w:rsidRDefault="00F77356" w:rsidP="00F77356">
            <w:pPr>
              <w:spacing w:after="0" w:line="240" w:lineRule="auto"/>
              <w:jc w:val="left"/>
              <w:rPr>
                <w:rFonts w:ascii="Calibri" w:eastAsia="Times New Roman" w:hAnsi="Calibri" w:cs="Calibri"/>
                <w:color w:val="000000"/>
                <w:lang w:eastAsia="fr-FR"/>
              </w:rPr>
            </w:pPr>
            <w:r w:rsidRPr="00F77356">
              <w:rPr>
                <w:rFonts w:ascii="Calibri" w:eastAsia="Times New Roman" w:hAnsi="Calibri" w:cs="Calibri"/>
                <w:color w:val="000000"/>
                <w:lang w:eastAsia="fr-FR"/>
              </w:rPr>
              <w:t>5-19</w:t>
            </w:r>
          </w:p>
        </w:tc>
        <w:tc>
          <w:tcPr>
            <w:tcW w:w="1378" w:type="dxa"/>
            <w:tcBorders>
              <w:top w:val="nil"/>
              <w:left w:val="nil"/>
              <w:bottom w:val="single" w:sz="4" w:space="0" w:color="auto"/>
              <w:right w:val="single" w:sz="4" w:space="0" w:color="auto"/>
            </w:tcBorders>
            <w:shd w:val="clear" w:color="auto" w:fill="auto"/>
            <w:noWrap/>
            <w:vAlign w:val="bottom"/>
            <w:hideMark/>
          </w:tcPr>
          <w:p w14:paraId="7DE7D090"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w:t>
            </w:r>
          </w:p>
        </w:tc>
        <w:tc>
          <w:tcPr>
            <w:tcW w:w="1231" w:type="dxa"/>
            <w:tcBorders>
              <w:top w:val="nil"/>
              <w:left w:val="nil"/>
              <w:bottom w:val="single" w:sz="4" w:space="0" w:color="auto"/>
              <w:right w:val="single" w:sz="4" w:space="0" w:color="auto"/>
            </w:tcBorders>
            <w:shd w:val="clear" w:color="000000" w:fill="FFFF00"/>
            <w:noWrap/>
            <w:vAlign w:val="center"/>
            <w:hideMark/>
          </w:tcPr>
          <w:p w14:paraId="413921F8"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1</w:t>
            </w:r>
          </w:p>
        </w:tc>
        <w:tc>
          <w:tcPr>
            <w:tcW w:w="1185" w:type="dxa"/>
            <w:tcBorders>
              <w:top w:val="nil"/>
              <w:left w:val="nil"/>
              <w:bottom w:val="single" w:sz="4" w:space="0" w:color="auto"/>
              <w:right w:val="single" w:sz="4" w:space="0" w:color="auto"/>
            </w:tcBorders>
            <w:shd w:val="clear" w:color="000000" w:fill="00B0F0"/>
            <w:noWrap/>
            <w:vAlign w:val="center"/>
            <w:hideMark/>
          </w:tcPr>
          <w:p w14:paraId="47D8F219"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1</w:t>
            </w:r>
          </w:p>
        </w:tc>
        <w:tc>
          <w:tcPr>
            <w:tcW w:w="1185" w:type="dxa"/>
            <w:tcBorders>
              <w:top w:val="nil"/>
              <w:left w:val="nil"/>
              <w:bottom w:val="single" w:sz="4" w:space="0" w:color="auto"/>
              <w:right w:val="single" w:sz="4" w:space="0" w:color="auto"/>
            </w:tcBorders>
            <w:shd w:val="clear" w:color="000000" w:fill="00B0F0"/>
            <w:noWrap/>
            <w:vAlign w:val="center"/>
            <w:hideMark/>
          </w:tcPr>
          <w:p w14:paraId="68CC7C1A"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0,5</w:t>
            </w:r>
          </w:p>
        </w:tc>
        <w:tc>
          <w:tcPr>
            <w:tcW w:w="1185" w:type="dxa"/>
            <w:tcBorders>
              <w:top w:val="nil"/>
              <w:left w:val="nil"/>
              <w:bottom w:val="single" w:sz="4" w:space="0" w:color="auto"/>
              <w:right w:val="single" w:sz="4" w:space="0" w:color="auto"/>
            </w:tcBorders>
            <w:shd w:val="clear" w:color="000000" w:fill="92D050"/>
            <w:noWrap/>
            <w:vAlign w:val="center"/>
            <w:hideMark/>
          </w:tcPr>
          <w:p w14:paraId="07C1D52E"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0,5</w:t>
            </w:r>
          </w:p>
        </w:tc>
        <w:tc>
          <w:tcPr>
            <w:tcW w:w="1185" w:type="dxa"/>
            <w:tcBorders>
              <w:top w:val="nil"/>
              <w:left w:val="nil"/>
              <w:bottom w:val="single" w:sz="4" w:space="0" w:color="auto"/>
              <w:right w:val="single" w:sz="4" w:space="0" w:color="auto"/>
            </w:tcBorders>
            <w:shd w:val="clear" w:color="auto" w:fill="auto"/>
            <w:noWrap/>
            <w:vAlign w:val="center"/>
            <w:hideMark/>
          </w:tcPr>
          <w:p w14:paraId="321BF01F"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w:t>
            </w:r>
          </w:p>
        </w:tc>
        <w:tc>
          <w:tcPr>
            <w:tcW w:w="1185" w:type="dxa"/>
            <w:tcBorders>
              <w:top w:val="nil"/>
              <w:left w:val="nil"/>
              <w:bottom w:val="single" w:sz="4" w:space="0" w:color="auto"/>
              <w:right w:val="single" w:sz="4" w:space="0" w:color="auto"/>
            </w:tcBorders>
            <w:shd w:val="clear" w:color="000000" w:fill="92D050"/>
            <w:noWrap/>
            <w:vAlign w:val="center"/>
            <w:hideMark/>
          </w:tcPr>
          <w:p w14:paraId="74D7A7C1"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0,5</w:t>
            </w:r>
          </w:p>
        </w:tc>
        <w:tc>
          <w:tcPr>
            <w:tcW w:w="1185" w:type="dxa"/>
            <w:tcBorders>
              <w:top w:val="nil"/>
              <w:left w:val="nil"/>
              <w:bottom w:val="single" w:sz="4" w:space="0" w:color="auto"/>
              <w:right w:val="single" w:sz="4" w:space="0" w:color="auto"/>
            </w:tcBorders>
            <w:shd w:val="clear" w:color="000000" w:fill="92D050"/>
            <w:noWrap/>
            <w:vAlign w:val="center"/>
            <w:hideMark/>
          </w:tcPr>
          <w:p w14:paraId="104B96CB"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w:t>
            </w:r>
          </w:p>
        </w:tc>
      </w:tr>
      <w:tr w:rsidR="00F77356" w:rsidRPr="00F77356" w14:paraId="171DEAB8" w14:textId="77777777" w:rsidTr="00F77356">
        <w:trPr>
          <w:trHeight w:val="288"/>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6667433C"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3</w:t>
            </w:r>
          </w:p>
        </w:tc>
        <w:tc>
          <w:tcPr>
            <w:tcW w:w="1574" w:type="dxa"/>
            <w:tcBorders>
              <w:top w:val="nil"/>
              <w:left w:val="nil"/>
              <w:bottom w:val="single" w:sz="4" w:space="0" w:color="auto"/>
              <w:right w:val="single" w:sz="4" w:space="0" w:color="auto"/>
            </w:tcBorders>
            <w:shd w:val="clear" w:color="auto" w:fill="auto"/>
            <w:noWrap/>
            <w:vAlign w:val="bottom"/>
            <w:hideMark/>
          </w:tcPr>
          <w:p w14:paraId="228B46C4" w14:textId="77777777" w:rsidR="00F77356" w:rsidRPr="00F77356" w:rsidRDefault="00F77356" w:rsidP="00F77356">
            <w:pPr>
              <w:spacing w:after="0" w:line="240" w:lineRule="auto"/>
              <w:jc w:val="left"/>
              <w:rPr>
                <w:rFonts w:ascii="Calibri" w:eastAsia="Times New Roman" w:hAnsi="Calibri" w:cs="Calibri"/>
                <w:color w:val="000000"/>
                <w:lang w:eastAsia="fr-FR"/>
              </w:rPr>
            </w:pPr>
            <w:r w:rsidRPr="00F77356">
              <w:rPr>
                <w:rFonts w:ascii="Calibri" w:eastAsia="Times New Roman" w:hAnsi="Calibri" w:cs="Calibri"/>
                <w:color w:val="000000"/>
                <w:lang w:eastAsia="fr-FR"/>
              </w:rPr>
              <w:t>20-49</w:t>
            </w:r>
          </w:p>
        </w:tc>
        <w:tc>
          <w:tcPr>
            <w:tcW w:w="1378" w:type="dxa"/>
            <w:tcBorders>
              <w:top w:val="nil"/>
              <w:left w:val="nil"/>
              <w:bottom w:val="single" w:sz="4" w:space="0" w:color="auto"/>
              <w:right w:val="single" w:sz="4" w:space="0" w:color="auto"/>
            </w:tcBorders>
            <w:shd w:val="clear" w:color="auto" w:fill="auto"/>
            <w:noWrap/>
            <w:vAlign w:val="bottom"/>
            <w:hideMark/>
          </w:tcPr>
          <w:p w14:paraId="54268B3E"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w:t>
            </w:r>
          </w:p>
        </w:tc>
        <w:tc>
          <w:tcPr>
            <w:tcW w:w="1231" w:type="dxa"/>
            <w:tcBorders>
              <w:top w:val="nil"/>
              <w:left w:val="nil"/>
              <w:bottom w:val="single" w:sz="4" w:space="0" w:color="auto"/>
              <w:right w:val="single" w:sz="4" w:space="0" w:color="auto"/>
            </w:tcBorders>
            <w:shd w:val="clear" w:color="000000" w:fill="FFFF00"/>
            <w:noWrap/>
            <w:vAlign w:val="center"/>
            <w:hideMark/>
          </w:tcPr>
          <w:p w14:paraId="65B8B2A5"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2</w:t>
            </w:r>
          </w:p>
        </w:tc>
        <w:tc>
          <w:tcPr>
            <w:tcW w:w="1185" w:type="dxa"/>
            <w:tcBorders>
              <w:top w:val="nil"/>
              <w:left w:val="nil"/>
              <w:bottom w:val="single" w:sz="4" w:space="0" w:color="auto"/>
              <w:right w:val="single" w:sz="4" w:space="0" w:color="auto"/>
            </w:tcBorders>
            <w:shd w:val="clear" w:color="000000" w:fill="00B0F0"/>
            <w:noWrap/>
            <w:vAlign w:val="center"/>
            <w:hideMark/>
          </w:tcPr>
          <w:p w14:paraId="79AA5E12"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1</w:t>
            </w:r>
          </w:p>
        </w:tc>
        <w:tc>
          <w:tcPr>
            <w:tcW w:w="1185" w:type="dxa"/>
            <w:tcBorders>
              <w:top w:val="nil"/>
              <w:left w:val="nil"/>
              <w:bottom w:val="single" w:sz="4" w:space="0" w:color="auto"/>
              <w:right w:val="single" w:sz="4" w:space="0" w:color="auto"/>
            </w:tcBorders>
            <w:shd w:val="clear" w:color="000000" w:fill="00B0F0"/>
            <w:noWrap/>
            <w:vAlign w:val="center"/>
            <w:hideMark/>
          </w:tcPr>
          <w:p w14:paraId="17E7DB97"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0,5</w:t>
            </w:r>
          </w:p>
        </w:tc>
        <w:tc>
          <w:tcPr>
            <w:tcW w:w="1185" w:type="dxa"/>
            <w:tcBorders>
              <w:top w:val="nil"/>
              <w:left w:val="nil"/>
              <w:bottom w:val="single" w:sz="4" w:space="0" w:color="auto"/>
              <w:right w:val="single" w:sz="4" w:space="0" w:color="auto"/>
            </w:tcBorders>
            <w:shd w:val="clear" w:color="000000" w:fill="92D050"/>
            <w:noWrap/>
            <w:vAlign w:val="center"/>
            <w:hideMark/>
          </w:tcPr>
          <w:p w14:paraId="34DFFDDB"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1</w:t>
            </w:r>
          </w:p>
        </w:tc>
        <w:tc>
          <w:tcPr>
            <w:tcW w:w="1185" w:type="dxa"/>
            <w:tcBorders>
              <w:top w:val="nil"/>
              <w:left w:val="nil"/>
              <w:bottom w:val="single" w:sz="4" w:space="0" w:color="auto"/>
              <w:right w:val="single" w:sz="4" w:space="0" w:color="auto"/>
            </w:tcBorders>
            <w:shd w:val="clear" w:color="000000" w:fill="92D050"/>
            <w:noWrap/>
            <w:vAlign w:val="center"/>
            <w:hideMark/>
          </w:tcPr>
          <w:p w14:paraId="101A97C6"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0,5</w:t>
            </w:r>
          </w:p>
        </w:tc>
        <w:tc>
          <w:tcPr>
            <w:tcW w:w="1185" w:type="dxa"/>
            <w:tcBorders>
              <w:top w:val="nil"/>
              <w:left w:val="nil"/>
              <w:bottom w:val="single" w:sz="4" w:space="0" w:color="auto"/>
              <w:right w:val="single" w:sz="4" w:space="0" w:color="auto"/>
            </w:tcBorders>
            <w:shd w:val="clear" w:color="000000" w:fill="92D050"/>
            <w:noWrap/>
            <w:vAlign w:val="center"/>
            <w:hideMark/>
          </w:tcPr>
          <w:p w14:paraId="673D38E8"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0,5</w:t>
            </w:r>
          </w:p>
        </w:tc>
        <w:tc>
          <w:tcPr>
            <w:tcW w:w="1185" w:type="dxa"/>
            <w:tcBorders>
              <w:top w:val="nil"/>
              <w:left w:val="nil"/>
              <w:bottom w:val="single" w:sz="4" w:space="0" w:color="auto"/>
              <w:right w:val="single" w:sz="4" w:space="0" w:color="auto"/>
            </w:tcBorders>
            <w:shd w:val="clear" w:color="000000" w:fill="92D050"/>
            <w:noWrap/>
            <w:vAlign w:val="center"/>
            <w:hideMark/>
          </w:tcPr>
          <w:p w14:paraId="32BCFC0A"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0,5</w:t>
            </w:r>
          </w:p>
        </w:tc>
      </w:tr>
      <w:tr w:rsidR="00F77356" w:rsidRPr="00F77356" w14:paraId="71920AD8" w14:textId="77777777" w:rsidTr="00F77356">
        <w:trPr>
          <w:trHeight w:val="288"/>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71C25B93"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4</w:t>
            </w:r>
          </w:p>
        </w:tc>
        <w:tc>
          <w:tcPr>
            <w:tcW w:w="1574" w:type="dxa"/>
            <w:tcBorders>
              <w:top w:val="nil"/>
              <w:left w:val="nil"/>
              <w:bottom w:val="single" w:sz="4" w:space="0" w:color="auto"/>
              <w:right w:val="single" w:sz="4" w:space="0" w:color="auto"/>
            </w:tcBorders>
            <w:shd w:val="clear" w:color="auto" w:fill="auto"/>
            <w:noWrap/>
            <w:vAlign w:val="bottom"/>
            <w:hideMark/>
          </w:tcPr>
          <w:p w14:paraId="48400239" w14:textId="77777777" w:rsidR="00F77356" w:rsidRPr="00F77356" w:rsidRDefault="00F77356" w:rsidP="00F77356">
            <w:pPr>
              <w:spacing w:after="0" w:line="240" w:lineRule="auto"/>
              <w:jc w:val="left"/>
              <w:rPr>
                <w:rFonts w:ascii="Calibri" w:eastAsia="Times New Roman" w:hAnsi="Calibri" w:cs="Calibri"/>
                <w:color w:val="000000"/>
                <w:lang w:eastAsia="fr-FR"/>
              </w:rPr>
            </w:pPr>
            <w:r w:rsidRPr="00F77356">
              <w:rPr>
                <w:rFonts w:ascii="Calibri" w:eastAsia="Times New Roman" w:hAnsi="Calibri" w:cs="Calibri"/>
                <w:color w:val="000000"/>
                <w:lang w:eastAsia="fr-FR"/>
              </w:rPr>
              <w:t>50-99</w:t>
            </w:r>
          </w:p>
        </w:tc>
        <w:tc>
          <w:tcPr>
            <w:tcW w:w="1378" w:type="dxa"/>
            <w:tcBorders>
              <w:top w:val="nil"/>
              <w:left w:val="nil"/>
              <w:bottom w:val="single" w:sz="4" w:space="0" w:color="auto"/>
              <w:right w:val="single" w:sz="4" w:space="0" w:color="auto"/>
            </w:tcBorders>
            <w:shd w:val="clear" w:color="auto" w:fill="auto"/>
            <w:noWrap/>
            <w:vAlign w:val="bottom"/>
            <w:hideMark/>
          </w:tcPr>
          <w:p w14:paraId="5AA22D3B"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1,5</w:t>
            </w:r>
          </w:p>
        </w:tc>
        <w:tc>
          <w:tcPr>
            <w:tcW w:w="1231" w:type="dxa"/>
            <w:tcBorders>
              <w:top w:val="nil"/>
              <w:left w:val="nil"/>
              <w:bottom w:val="single" w:sz="4" w:space="0" w:color="auto"/>
              <w:right w:val="single" w:sz="4" w:space="0" w:color="auto"/>
            </w:tcBorders>
            <w:shd w:val="clear" w:color="000000" w:fill="FFFF00"/>
            <w:noWrap/>
            <w:vAlign w:val="center"/>
            <w:hideMark/>
          </w:tcPr>
          <w:p w14:paraId="1AAE1930"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3</w:t>
            </w:r>
          </w:p>
        </w:tc>
        <w:tc>
          <w:tcPr>
            <w:tcW w:w="1185" w:type="dxa"/>
            <w:tcBorders>
              <w:top w:val="nil"/>
              <w:left w:val="nil"/>
              <w:bottom w:val="single" w:sz="4" w:space="0" w:color="auto"/>
              <w:right w:val="single" w:sz="4" w:space="0" w:color="auto"/>
            </w:tcBorders>
            <w:shd w:val="clear" w:color="000000" w:fill="FFFF00"/>
            <w:noWrap/>
            <w:vAlign w:val="center"/>
            <w:hideMark/>
          </w:tcPr>
          <w:p w14:paraId="2408F75E"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2</w:t>
            </w:r>
          </w:p>
        </w:tc>
        <w:tc>
          <w:tcPr>
            <w:tcW w:w="1185" w:type="dxa"/>
            <w:tcBorders>
              <w:top w:val="nil"/>
              <w:left w:val="nil"/>
              <w:bottom w:val="single" w:sz="4" w:space="0" w:color="auto"/>
              <w:right w:val="single" w:sz="4" w:space="0" w:color="auto"/>
            </w:tcBorders>
            <w:shd w:val="clear" w:color="000000" w:fill="00B0F0"/>
            <w:noWrap/>
            <w:vAlign w:val="center"/>
            <w:hideMark/>
          </w:tcPr>
          <w:p w14:paraId="07069C15"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2</w:t>
            </w:r>
          </w:p>
        </w:tc>
        <w:tc>
          <w:tcPr>
            <w:tcW w:w="1185" w:type="dxa"/>
            <w:tcBorders>
              <w:top w:val="nil"/>
              <w:left w:val="nil"/>
              <w:bottom w:val="single" w:sz="4" w:space="0" w:color="auto"/>
              <w:right w:val="single" w:sz="4" w:space="0" w:color="auto"/>
            </w:tcBorders>
            <w:shd w:val="clear" w:color="000000" w:fill="92D050"/>
            <w:noWrap/>
            <w:vAlign w:val="center"/>
            <w:hideMark/>
          </w:tcPr>
          <w:p w14:paraId="239E7752"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1</w:t>
            </w:r>
          </w:p>
        </w:tc>
        <w:tc>
          <w:tcPr>
            <w:tcW w:w="1185" w:type="dxa"/>
            <w:tcBorders>
              <w:top w:val="nil"/>
              <w:left w:val="nil"/>
              <w:bottom w:val="single" w:sz="4" w:space="0" w:color="auto"/>
              <w:right w:val="single" w:sz="4" w:space="0" w:color="auto"/>
            </w:tcBorders>
            <w:shd w:val="clear" w:color="000000" w:fill="92D050"/>
            <w:noWrap/>
            <w:vAlign w:val="center"/>
            <w:hideMark/>
          </w:tcPr>
          <w:p w14:paraId="11544648"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1</w:t>
            </w:r>
          </w:p>
        </w:tc>
        <w:tc>
          <w:tcPr>
            <w:tcW w:w="1185" w:type="dxa"/>
            <w:tcBorders>
              <w:top w:val="nil"/>
              <w:left w:val="nil"/>
              <w:bottom w:val="single" w:sz="4" w:space="0" w:color="auto"/>
              <w:right w:val="single" w:sz="4" w:space="0" w:color="auto"/>
            </w:tcBorders>
            <w:shd w:val="clear" w:color="000000" w:fill="92D050"/>
            <w:noWrap/>
            <w:vAlign w:val="center"/>
            <w:hideMark/>
          </w:tcPr>
          <w:p w14:paraId="6918E230"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1</w:t>
            </w:r>
          </w:p>
        </w:tc>
        <w:tc>
          <w:tcPr>
            <w:tcW w:w="1185" w:type="dxa"/>
            <w:tcBorders>
              <w:top w:val="nil"/>
              <w:left w:val="nil"/>
              <w:bottom w:val="single" w:sz="4" w:space="0" w:color="auto"/>
              <w:right w:val="single" w:sz="4" w:space="0" w:color="auto"/>
            </w:tcBorders>
            <w:shd w:val="clear" w:color="000000" w:fill="92D050"/>
            <w:noWrap/>
            <w:vAlign w:val="center"/>
            <w:hideMark/>
          </w:tcPr>
          <w:p w14:paraId="7AAA47D1"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1</w:t>
            </w:r>
          </w:p>
        </w:tc>
      </w:tr>
      <w:tr w:rsidR="00F77356" w:rsidRPr="00F77356" w14:paraId="4EC31030" w14:textId="77777777" w:rsidTr="00F77356">
        <w:trPr>
          <w:trHeight w:val="288"/>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0AB6EC4B"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5</w:t>
            </w:r>
          </w:p>
        </w:tc>
        <w:tc>
          <w:tcPr>
            <w:tcW w:w="1574" w:type="dxa"/>
            <w:tcBorders>
              <w:top w:val="nil"/>
              <w:left w:val="nil"/>
              <w:bottom w:val="single" w:sz="4" w:space="0" w:color="auto"/>
              <w:right w:val="single" w:sz="4" w:space="0" w:color="auto"/>
            </w:tcBorders>
            <w:shd w:val="clear" w:color="auto" w:fill="auto"/>
            <w:noWrap/>
            <w:vAlign w:val="bottom"/>
            <w:hideMark/>
          </w:tcPr>
          <w:p w14:paraId="2693BB69" w14:textId="77777777" w:rsidR="00F77356" w:rsidRPr="00F77356" w:rsidRDefault="00F77356" w:rsidP="00F77356">
            <w:pPr>
              <w:spacing w:after="0" w:line="240" w:lineRule="auto"/>
              <w:jc w:val="left"/>
              <w:rPr>
                <w:rFonts w:ascii="Calibri" w:eastAsia="Times New Roman" w:hAnsi="Calibri" w:cs="Calibri"/>
                <w:color w:val="000000"/>
                <w:lang w:eastAsia="fr-FR"/>
              </w:rPr>
            </w:pPr>
            <w:r w:rsidRPr="00F77356">
              <w:rPr>
                <w:rFonts w:ascii="Calibri" w:eastAsia="Times New Roman" w:hAnsi="Calibri" w:cs="Calibri"/>
                <w:color w:val="000000"/>
                <w:lang w:eastAsia="fr-FR"/>
              </w:rPr>
              <w:t>100-349</w:t>
            </w:r>
          </w:p>
        </w:tc>
        <w:tc>
          <w:tcPr>
            <w:tcW w:w="1378" w:type="dxa"/>
            <w:tcBorders>
              <w:top w:val="nil"/>
              <w:left w:val="nil"/>
              <w:bottom w:val="single" w:sz="4" w:space="0" w:color="auto"/>
              <w:right w:val="single" w:sz="4" w:space="0" w:color="auto"/>
            </w:tcBorders>
            <w:shd w:val="clear" w:color="auto" w:fill="auto"/>
            <w:noWrap/>
            <w:vAlign w:val="bottom"/>
            <w:hideMark/>
          </w:tcPr>
          <w:p w14:paraId="0C896D89"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1,5</w:t>
            </w:r>
          </w:p>
        </w:tc>
        <w:tc>
          <w:tcPr>
            <w:tcW w:w="1231" w:type="dxa"/>
            <w:tcBorders>
              <w:top w:val="nil"/>
              <w:left w:val="nil"/>
              <w:bottom w:val="single" w:sz="4" w:space="0" w:color="auto"/>
              <w:right w:val="single" w:sz="4" w:space="0" w:color="auto"/>
            </w:tcBorders>
            <w:shd w:val="clear" w:color="000000" w:fill="FFFF00"/>
            <w:noWrap/>
            <w:vAlign w:val="center"/>
            <w:hideMark/>
          </w:tcPr>
          <w:p w14:paraId="0F3BD1B3"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5</w:t>
            </w:r>
          </w:p>
        </w:tc>
        <w:tc>
          <w:tcPr>
            <w:tcW w:w="1185" w:type="dxa"/>
            <w:tcBorders>
              <w:top w:val="nil"/>
              <w:left w:val="nil"/>
              <w:bottom w:val="single" w:sz="4" w:space="0" w:color="auto"/>
              <w:right w:val="single" w:sz="4" w:space="0" w:color="auto"/>
            </w:tcBorders>
            <w:shd w:val="clear" w:color="000000" w:fill="FFFF00"/>
            <w:noWrap/>
            <w:vAlign w:val="center"/>
            <w:hideMark/>
          </w:tcPr>
          <w:p w14:paraId="04E88AF6"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5</w:t>
            </w:r>
          </w:p>
        </w:tc>
        <w:tc>
          <w:tcPr>
            <w:tcW w:w="1185" w:type="dxa"/>
            <w:tcBorders>
              <w:top w:val="nil"/>
              <w:left w:val="nil"/>
              <w:bottom w:val="single" w:sz="4" w:space="0" w:color="auto"/>
              <w:right w:val="single" w:sz="4" w:space="0" w:color="auto"/>
            </w:tcBorders>
            <w:shd w:val="clear" w:color="000000" w:fill="FFFF00"/>
            <w:noWrap/>
            <w:vAlign w:val="center"/>
            <w:hideMark/>
          </w:tcPr>
          <w:p w14:paraId="6827A50E"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3</w:t>
            </w:r>
          </w:p>
        </w:tc>
        <w:tc>
          <w:tcPr>
            <w:tcW w:w="1185" w:type="dxa"/>
            <w:tcBorders>
              <w:top w:val="nil"/>
              <w:left w:val="nil"/>
              <w:bottom w:val="single" w:sz="4" w:space="0" w:color="auto"/>
              <w:right w:val="single" w:sz="4" w:space="0" w:color="auto"/>
            </w:tcBorders>
            <w:shd w:val="clear" w:color="000000" w:fill="00B0F0"/>
            <w:noWrap/>
            <w:vAlign w:val="center"/>
            <w:hideMark/>
          </w:tcPr>
          <w:p w14:paraId="53F3F1F0"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2</w:t>
            </w:r>
          </w:p>
        </w:tc>
        <w:tc>
          <w:tcPr>
            <w:tcW w:w="1185" w:type="dxa"/>
            <w:tcBorders>
              <w:top w:val="nil"/>
              <w:left w:val="nil"/>
              <w:bottom w:val="single" w:sz="4" w:space="0" w:color="auto"/>
              <w:right w:val="single" w:sz="4" w:space="0" w:color="auto"/>
            </w:tcBorders>
            <w:shd w:val="clear" w:color="000000" w:fill="92D050"/>
            <w:noWrap/>
            <w:vAlign w:val="center"/>
            <w:hideMark/>
          </w:tcPr>
          <w:p w14:paraId="50955496"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2</w:t>
            </w:r>
          </w:p>
        </w:tc>
        <w:tc>
          <w:tcPr>
            <w:tcW w:w="1185" w:type="dxa"/>
            <w:tcBorders>
              <w:top w:val="nil"/>
              <w:left w:val="nil"/>
              <w:bottom w:val="single" w:sz="4" w:space="0" w:color="auto"/>
              <w:right w:val="single" w:sz="4" w:space="0" w:color="auto"/>
            </w:tcBorders>
            <w:shd w:val="clear" w:color="000000" w:fill="92D050"/>
            <w:noWrap/>
            <w:vAlign w:val="center"/>
            <w:hideMark/>
          </w:tcPr>
          <w:p w14:paraId="0BDAD483"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1</w:t>
            </w:r>
          </w:p>
        </w:tc>
        <w:tc>
          <w:tcPr>
            <w:tcW w:w="1185" w:type="dxa"/>
            <w:tcBorders>
              <w:top w:val="nil"/>
              <w:left w:val="nil"/>
              <w:bottom w:val="single" w:sz="4" w:space="0" w:color="auto"/>
              <w:right w:val="single" w:sz="4" w:space="0" w:color="auto"/>
            </w:tcBorders>
            <w:shd w:val="clear" w:color="000000" w:fill="92D050"/>
            <w:noWrap/>
            <w:vAlign w:val="center"/>
            <w:hideMark/>
          </w:tcPr>
          <w:p w14:paraId="65176D25"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1</w:t>
            </w:r>
          </w:p>
        </w:tc>
      </w:tr>
      <w:tr w:rsidR="00F77356" w:rsidRPr="00F77356" w14:paraId="3EFDF0AB" w14:textId="77777777" w:rsidTr="00F77356">
        <w:trPr>
          <w:trHeight w:val="288"/>
          <w:jc w:val="center"/>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2C50E2EC"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6</w:t>
            </w:r>
          </w:p>
        </w:tc>
        <w:tc>
          <w:tcPr>
            <w:tcW w:w="1574" w:type="dxa"/>
            <w:tcBorders>
              <w:top w:val="nil"/>
              <w:left w:val="nil"/>
              <w:bottom w:val="single" w:sz="4" w:space="0" w:color="auto"/>
              <w:right w:val="single" w:sz="4" w:space="0" w:color="auto"/>
            </w:tcBorders>
            <w:shd w:val="clear" w:color="auto" w:fill="auto"/>
            <w:noWrap/>
            <w:vAlign w:val="bottom"/>
            <w:hideMark/>
          </w:tcPr>
          <w:p w14:paraId="361E3746" w14:textId="77777777" w:rsidR="00F77356" w:rsidRPr="00F77356" w:rsidRDefault="00F77356" w:rsidP="00F77356">
            <w:pPr>
              <w:spacing w:after="0" w:line="240" w:lineRule="auto"/>
              <w:jc w:val="left"/>
              <w:rPr>
                <w:rFonts w:ascii="Calibri" w:eastAsia="Times New Roman" w:hAnsi="Calibri" w:cs="Calibri"/>
                <w:color w:val="000000"/>
                <w:lang w:eastAsia="fr-FR"/>
              </w:rPr>
            </w:pPr>
            <w:r w:rsidRPr="00F77356">
              <w:rPr>
                <w:rFonts w:ascii="Calibri" w:eastAsia="Times New Roman" w:hAnsi="Calibri" w:cs="Calibri"/>
                <w:color w:val="000000"/>
                <w:lang w:eastAsia="fr-FR"/>
              </w:rPr>
              <w:t>350 et +</w:t>
            </w:r>
          </w:p>
        </w:tc>
        <w:tc>
          <w:tcPr>
            <w:tcW w:w="9719" w:type="dxa"/>
            <w:gridSpan w:val="8"/>
            <w:tcBorders>
              <w:top w:val="single" w:sz="4" w:space="0" w:color="auto"/>
              <w:left w:val="nil"/>
              <w:bottom w:val="single" w:sz="4" w:space="0" w:color="auto"/>
              <w:right w:val="single" w:sz="4" w:space="0" w:color="auto"/>
            </w:tcBorders>
            <w:shd w:val="clear" w:color="auto" w:fill="auto"/>
            <w:noWrap/>
            <w:vAlign w:val="bottom"/>
            <w:hideMark/>
          </w:tcPr>
          <w:p w14:paraId="403B5378"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 </w:t>
            </w:r>
          </w:p>
        </w:tc>
      </w:tr>
      <w:tr w:rsidR="00F77356" w:rsidRPr="00F77356" w14:paraId="5F717D95" w14:textId="77777777" w:rsidTr="00F77356">
        <w:trPr>
          <w:trHeight w:val="288"/>
          <w:jc w:val="center"/>
        </w:trPr>
        <w:tc>
          <w:tcPr>
            <w:tcW w:w="1107" w:type="dxa"/>
            <w:tcBorders>
              <w:top w:val="nil"/>
              <w:left w:val="nil"/>
              <w:bottom w:val="nil"/>
              <w:right w:val="nil"/>
            </w:tcBorders>
            <w:shd w:val="clear" w:color="auto" w:fill="auto"/>
            <w:noWrap/>
            <w:vAlign w:val="bottom"/>
            <w:hideMark/>
          </w:tcPr>
          <w:p w14:paraId="2F06B44D" w14:textId="77777777" w:rsidR="00F77356" w:rsidRPr="00F77356" w:rsidRDefault="00F77356" w:rsidP="00F77356">
            <w:pPr>
              <w:spacing w:after="0" w:line="240" w:lineRule="auto"/>
              <w:jc w:val="center"/>
              <w:rPr>
                <w:rFonts w:ascii="Calibri" w:eastAsia="Times New Roman" w:hAnsi="Calibri" w:cs="Calibri"/>
                <w:color w:val="000000"/>
                <w:lang w:eastAsia="fr-FR"/>
              </w:rPr>
            </w:pPr>
          </w:p>
        </w:tc>
        <w:tc>
          <w:tcPr>
            <w:tcW w:w="1574" w:type="dxa"/>
            <w:tcBorders>
              <w:top w:val="nil"/>
              <w:left w:val="nil"/>
              <w:bottom w:val="nil"/>
              <w:right w:val="nil"/>
            </w:tcBorders>
            <w:shd w:val="clear" w:color="auto" w:fill="auto"/>
            <w:noWrap/>
            <w:vAlign w:val="bottom"/>
            <w:hideMark/>
          </w:tcPr>
          <w:p w14:paraId="2F3FC232" w14:textId="77777777" w:rsidR="00F77356" w:rsidRPr="00F77356" w:rsidRDefault="00F77356" w:rsidP="00F77356">
            <w:pPr>
              <w:spacing w:after="0" w:line="240" w:lineRule="auto"/>
              <w:jc w:val="center"/>
              <w:rPr>
                <w:rFonts w:ascii="Times New Roman" w:eastAsia="Times New Roman" w:hAnsi="Times New Roman" w:cs="Times New Roman"/>
                <w:sz w:val="20"/>
                <w:szCs w:val="20"/>
                <w:lang w:eastAsia="fr-FR"/>
              </w:rPr>
            </w:pPr>
          </w:p>
        </w:tc>
        <w:tc>
          <w:tcPr>
            <w:tcW w:w="1378" w:type="dxa"/>
            <w:tcBorders>
              <w:top w:val="nil"/>
              <w:left w:val="nil"/>
              <w:bottom w:val="nil"/>
              <w:right w:val="nil"/>
            </w:tcBorders>
            <w:shd w:val="clear" w:color="auto" w:fill="auto"/>
            <w:noWrap/>
            <w:vAlign w:val="bottom"/>
            <w:hideMark/>
          </w:tcPr>
          <w:p w14:paraId="3C09B1EF"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231" w:type="dxa"/>
            <w:tcBorders>
              <w:top w:val="nil"/>
              <w:left w:val="nil"/>
              <w:bottom w:val="nil"/>
              <w:right w:val="nil"/>
            </w:tcBorders>
            <w:shd w:val="clear" w:color="auto" w:fill="auto"/>
            <w:noWrap/>
            <w:vAlign w:val="bottom"/>
            <w:hideMark/>
          </w:tcPr>
          <w:p w14:paraId="5AFBF963" w14:textId="77777777" w:rsidR="00F77356" w:rsidRPr="00F77356" w:rsidRDefault="00F77356" w:rsidP="00F77356">
            <w:pPr>
              <w:spacing w:after="0" w:line="240" w:lineRule="auto"/>
              <w:jc w:val="center"/>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0F9B2375"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4DAC06D6"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5B8F1695"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1B623FFA"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233D183D"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79D79B65"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r>
      <w:tr w:rsidR="00F77356" w:rsidRPr="00F77356" w14:paraId="4CA7DEF3" w14:textId="77777777" w:rsidTr="00F77356">
        <w:trPr>
          <w:trHeight w:val="288"/>
          <w:jc w:val="center"/>
        </w:trPr>
        <w:tc>
          <w:tcPr>
            <w:tcW w:w="1107" w:type="dxa"/>
            <w:tcBorders>
              <w:top w:val="nil"/>
              <w:left w:val="nil"/>
              <w:bottom w:val="nil"/>
              <w:right w:val="nil"/>
            </w:tcBorders>
            <w:shd w:val="clear" w:color="auto" w:fill="auto"/>
            <w:noWrap/>
            <w:vAlign w:val="bottom"/>
            <w:hideMark/>
          </w:tcPr>
          <w:p w14:paraId="1FEB9BC4"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574" w:type="dxa"/>
            <w:tcBorders>
              <w:top w:val="nil"/>
              <w:left w:val="nil"/>
              <w:bottom w:val="nil"/>
              <w:right w:val="nil"/>
            </w:tcBorders>
            <w:shd w:val="clear" w:color="auto" w:fill="auto"/>
            <w:noWrap/>
            <w:vAlign w:val="bottom"/>
            <w:hideMark/>
          </w:tcPr>
          <w:p w14:paraId="2CC3717D" w14:textId="77777777" w:rsidR="00F77356" w:rsidRPr="00F77356" w:rsidRDefault="00F77356" w:rsidP="00F77356">
            <w:pPr>
              <w:spacing w:after="0" w:line="240" w:lineRule="auto"/>
              <w:jc w:val="center"/>
              <w:rPr>
                <w:rFonts w:ascii="Times New Roman" w:eastAsia="Times New Roman" w:hAnsi="Times New Roman" w:cs="Times New Roman"/>
                <w:sz w:val="20"/>
                <w:szCs w:val="20"/>
                <w:lang w:eastAsia="fr-FR"/>
              </w:rPr>
            </w:pPr>
          </w:p>
        </w:tc>
        <w:tc>
          <w:tcPr>
            <w:tcW w:w="1378" w:type="dxa"/>
            <w:tcBorders>
              <w:top w:val="nil"/>
              <w:left w:val="nil"/>
              <w:bottom w:val="nil"/>
              <w:right w:val="nil"/>
            </w:tcBorders>
            <w:shd w:val="clear" w:color="auto" w:fill="auto"/>
            <w:noWrap/>
            <w:vAlign w:val="bottom"/>
            <w:hideMark/>
          </w:tcPr>
          <w:p w14:paraId="60E5A698"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231" w:type="dxa"/>
            <w:tcBorders>
              <w:top w:val="nil"/>
              <w:left w:val="nil"/>
              <w:bottom w:val="nil"/>
              <w:right w:val="nil"/>
            </w:tcBorders>
            <w:shd w:val="clear" w:color="auto" w:fill="auto"/>
            <w:noWrap/>
            <w:vAlign w:val="bottom"/>
            <w:hideMark/>
          </w:tcPr>
          <w:p w14:paraId="6534FB6B" w14:textId="77777777" w:rsidR="00F77356" w:rsidRPr="00F77356" w:rsidRDefault="00F77356" w:rsidP="00F77356">
            <w:pPr>
              <w:spacing w:after="0" w:line="240" w:lineRule="auto"/>
              <w:jc w:val="center"/>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3C9E2EC8"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1B75929D"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0886505A"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23C552D5"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64076974"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0B656A33"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r>
      <w:tr w:rsidR="00F77356" w:rsidRPr="00F77356" w14:paraId="1BFA169E" w14:textId="77777777" w:rsidTr="0082032D">
        <w:trPr>
          <w:trHeight w:val="542"/>
          <w:jc w:val="center"/>
        </w:trPr>
        <w:tc>
          <w:tcPr>
            <w:tcW w:w="1107" w:type="dxa"/>
            <w:tcBorders>
              <w:top w:val="nil"/>
              <w:left w:val="nil"/>
              <w:bottom w:val="nil"/>
              <w:right w:val="nil"/>
            </w:tcBorders>
            <w:shd w:val="clear" w:color="000000" w:fill="FFFF00"/>
            <w:noWrap/>
            <w:vAlign w:val="bottom"/>
            <w:hideMark/>
          </w:tcPr>
          <w:p w14:paraId="5F20E17F"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 </w:t>
            </w:r>
          </w:p>
        </w:tc>
        <w:tc>
          <w:tcPr>
            <w:tcW w:w="4183" w:type="dxa"/>
            <w:gridSpan w:val="3"/>
            <w:tcBorders>
              <w:top w:val="nil"/>
              <w:left w:val="nil"/>
              <w:bottom w:val="nil"/>
              <w:right w:val="nil"/>
            </w:tcBorders>
            <w:shd w:val="clear" w:color="auto" w:fill="auto"/>
            <w:noWrap/>
            <w:vAlign w:val="bottom"/>
            <w:hideMark/>
          </w:tcPr>
          <w:p w14:paraId="0B77C172" w14:textId="77777777" w:rsidR="00F77356" w:rsidRPr="00F77356" w:rsidRDefault="00F77356" w:rsidP="00F77356">
            <w:pPr>
              <w:spacing w:after="0" w:line="240" w:lineRule="auto"/>
              <w:jc w:val="left"/>
              <w:rPr>
                <w:rFonts w:ascii="Calibri" w:eastAsia="Times New Roman" w:hAnsi="Calibri" w:cs="Calibri"/>
                <w:color w:val="000000"/>
                <w:lang w:eastAsia="fr-FR"/>
              </w:rPr>
            </w:pPr>
            <w:r w:rsidRPr="00F77356">
              <w:rPr>
                <w:rFonts w:ascii="Calibri" w:eastAsia="Times New Roman" w:hAnsi="Calibri" w:cs="Calibri"/>
                <w:color w:val="000000"/>
                <w:lang w:eastAsia="fr-FR"/>
              </w:rPr>
              <w:t>Inspection générale et bâtimentaire</w:t>
            </w:r>
            <w:r w:rsidR="00ED3BAC">
              <w:rPr>
                <w:rFonts w:ascii="Calibri" w:eastAsia="Times New Roman" w:hAnsi="Calibri" w:cs="Calibri"/>
                <w:color w:val="000000"/>
                <w:lang w:eastAsia="fr-FR"/>
              </w:rPr>
              <w:t xml:space="preserve"> </w:t>
            </w:r>
          </w:p>
        </w:tc>
        <w:tc>
          <w:tcPr>
            <w:tcW w:w="1185" w:type="dxa"/>
            <w:tcBorders>
              <w:top w:val="nil"/>
              <w:left w:val="nil"/>
              <w:bottom w:val="nil"/>
              <w:right w:val="nil"/>
            </w:tcBorders>
            <w:shd w:val="clear" w:color="auto" w:fill="auto"/>
            <w:noWrap/>
            <w:vAlign w:val="bottom"/>
            <w:hideMark/>
          </w:tcPr>
          <w:p w14:paraId="0C44F301" w14:textId="77777777" w:rsidR="00F77356" w:rsidRPr="00F77356" w:rsidRDefault="00F77356" w:rsidP="00F77356">
            <w:pPr>
              <w:spacing w:after="0" w:line="240" w:lineRule="auto"/>
              <w:jc w:val="left"/>
              <w:rPr>
                <w:rFonts w:ascii="Calibri" w:eastAsia="Times New Roman" w:hAnsi="Calibri" w:cs="Calibri"/>
                <w:color w:val="000000"/>
                <w:lang w:eastAsia="fr-FR"/>
              </w:rPr>
            </w:pPr>
          </w:p>
        </w:tc>
        <w:tc>
          <w:tcPr>
            <w:tcW w:w="1185" w:type="dxa"/>
            <w:tcBorders>
              <w:top w:val="nil"/>
              <w:left w:val="nil"/>
              <w:bottom w:val="nil"/>
              <w:right w:val="nil"/>
            </w:tcBorders>
            <w:shd w:val="clear" w:color="auto" w:fill="auto"/>
            <w:noWrap/>
            <w:vAlign w:val="bottom"/>
            <w:hideMark/>
          </w:tcPr>
          <w:p w14:paraId="4C2B36DE"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30E4C3C2"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5336AC89"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7385F369"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74D7F5B5"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r>
      <w:tr w:rsidR="00F77356" w:rsidRPr="00F77356" w14:paraId="1C6DC930" w14:textId="77777777" w:rsidTr="00F77356">
        <w:trPr>
          <w:trHeight w:val="288"/>
          <w:jc w:val="center"/>
        </w:trPr>
        <w:tc>
          <w:tcPr>
            <w:tcW w:w="1107" w:type="dxa"/>
            <w:tcBorders>
              <w:top w:val="nil"/>
              <w:left w:val="nil"/>
              <w:bottom w:val="nil"/>
              <w:right w:val="nil"/>
            </w:tcBorders>
            <w:shd w:val="clear" w:color="auto" w:fill="auto"/>
            <w:noWrap/>
            <w:vAlign w:val="bottom"/>
            <w:hideMark/>
          </w:tcPr>
          <w:p w14:paraId="64427A99"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574" w:type="dxa"/>
            <w:tcBorders>
              <w:top w:val="nil"/>
              <w:left w:val="nil"/>
              <w:bottom w:val="nil"/>
              <w:right w:val="nil"/>
            </w:tcBorders>
            <w:shd w:val="clear" w:color="auto" w:fill="auto"/>
            <w:noWrap/>
            <w:vAlign w:val="bottom"/>
            <w:hideMark/>
          </w:tcPr>
          <w:p w14:paraId="65661932" w14:textId="77777777" w:rsidR="00F77356" w:rsidRPr="00F77356" w:rsidRDefault="00F77356" w:rsidP="00F77356">
            <w:pPr>
              <w:spacing w:after="0" w:line="240" w:lineRule="auto"/>
              <w:jc w:val="center"/>
              <w:rPr>
                <w:rFonts w:ascii="Times New Roman" w:eastAsia="Times New Roman" w:hAnsi="Times New Roman" w:cs="Times New Roman"/>
                <w:sz w:val="20"/>
                <w:szCs w:val="20"/>
                <w:lang w:eastAsia="fr-FR"/>
              </w:rPr>
            </w:pPr>
          </w:p>
        </w:tc>
        <w:tc>
          <w:tcPr>
            <w:tcW w:w="1378" w:type="dxa"/>
            <w:tcBorders>
              <w:top w:val="nil"/>
              <w:left w:val="nil"/>
              <w:bottom w:val="nil"/>
              <w:right w:val="nil"/>
            </w:tcBorders>
            <w:shd w:val="clear" w:color="auto" w:fill="auto"/>
            <w:noWrap/>
            <w:vAlign w:val="bottom"/>
            <w:hideMark/>
          </w:tcPr>
          <w:p w14:paraId="18E1764C"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231" w:type="dxa"/>
            <w:tcBorders>
              <w:top w:val="nil"/>
              <w:left w:val="nil"/>
              <w:bottom w:val="nil"/>
              <w:right w:val="nil"/>
            </w:tcBorders>
            <w:shd w:val="clear" w:color="auto" w:fill="auto"/>
            <w:noWrap/>
            <w:vAlign w:val="bottom"/>
            <w:hideMark/>
          </w:tcPr>
          <w:p w14:paraId="1C840100" w14:textId="77777777" w:rsidR="00F77356" w:rsidRPr="00F77356" w:rsidRDefault="00F77356" w:rsidP="00F77356">
            <w:pPr>
              <w:spacing w:after="0" w:line="240" w:lineRule="auto"/>
              <w:jc w:val="center"/>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0F272A1B"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6C86FDC3"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11C20546"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5B510367"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4DFC705E"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686F99D7"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r>
      <w:tr w:rsidR="00F77356" w:rsidRPr="00F77356" w14:paraId="720E8E1A" w14:textId="77777777" w:rsidTr="0082032D">
        <w:trPr>
          <w:trHeight w:val="536"/>
          <w:jc w:val="center"/>
        </w:trPr>
        <w:tc>
          <w:tcPr>
            <w:tcW w:w="1107" w:type="dxa"/>
            <w:tcBorders>
              <w:top w:val="nil"/>
              <w:left w:val="nil"/>
              <w:bottom w:val="nil"/>
              <w:right w:val="nil"/>
            </w:tcBorders>
            <w:shd w:val="clear" w:color="000000" w:fill="00B0F0"/>
            <w:noWrap/>
            <w:vAlign w:val="bottom"/>
            <w:hideMark/>
          </w:tcPr>
          <w:p w14:paraId="3ACC087C"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 </w:t>
            </w:r>
          </w:p>
        </w:tc>
        <w:tc>
          <w:tcPr>
            <w:tcW w:w="4183" w:type="dxa"/>
            <w:gridSpan w:val="3"/>
            <w:tcBorders>
              <w:top w:val="nil"/>
              <w:left w:val="nil"/>
              <w:bottom w:val="nil"/>
              <w:right w:val="nil"/>
            </w:tcBorders>
            <w:shd w:val="clear" w:color="auto" w:fill="auto"/>
            <w:noWrap/>
            <w:vAlign w:val="bottom"/>
            <w:hideMark/>
          </w:tcPr>
          <w:p w14:paraId="406E52EA" w14:textId="77777777" w:rsidR="00F77356" w:rsidRPr="00F77356" w:rsidRDefault="00F77356" w:rsidP="00F77356">
            <w:pPr>
              <w:spacing w:after="0" w:line="240" w:lineRule="auto"/>
              <w:jc w:val="left"/>
              <w:rPr>
                <w:rFonts w:ascii="Calibri" w:eastAsia="Times New Roman" w:hAnsi="Calibri" w:cs="Calibri"/>
                <w:color w:val="000000"/>
                <w:lang w:eastAsia="fr-FR"/>
              </w:rPr>
            </w:pPr>
            <w:r w:rsidRPr="00F77356">
              <w:rPr>
                <w:rFonts w:ascii="Calibri" w:eastAsia="Times New Roman" w:hAnsi="Calibri" w:cs="Calibri"/>
                <w:color w:val="000000"/>
                <w:lang w:eastAsia="fr-FR"/>
              </w:rPr>
              <w:t>Inspection sur problématique et suivi</w:t>
            </w:r>
            <w:r w:rsidR="00ED3BAC">
              <w:rPr>
                <w:rFonts w:ascii="Calibri" w:eastAsia="Times New Roman" w:hAnsi="Calibri" w:cs="Calibri"/>
                <w:color w:val="000000"/>
                <w:lang w:eastAsia="fr-FR"/>
              </w:rPr>
              <w:t xml:space="preserve"> </w:t>
            </w:r>
          </w:p>
        </w:tc>
        <w:tc>
          <w:tcPr>
            <w:tcW w:w="1185" w:type="dxa"/>
            <w:tcBorders>
              <w:top w:val="nil"/>
              <w:left w:val="nil"/>
              <w:bottom w:val="nil"/>
              <w:right w:val="nil"/>
            </w:tcBorders>
            <w:shd w:val="clear" w:color="auto" w:fill="auto"/>
            <w:noWrap/>
            <w:vAlign w:val="bottom"/>
            <w:hideMark/>
          </w:tcPr>
          <w:p w14:paraId="636FBAFD" w14:textId="77777777" w:rsidR="00F77356" w:rsidRPr="00F77356" w:rsidRDefault="00F77356" w:rsidP="00F77356">
            <w:pPr>
              <w:spacing w:after="0" w:line="240" w:lineRule="auto"/>
              <w:jc w:val="left"/>
              <w:rPr>
                <w:rFonts w:ascii="Calibri" w:eastAsia="Times New Roman" w:hAnsi="Calibri" w:cs="Calibri"/>
                <w:color w:val="000000"/>
                <w:lang w:eastAsia="fr-FR"/>
              </w:rPr>
            </w:pPr>
          </w:p>
        </w:tc>
        <w:tc>
          <w:tcPr>
            <w:tcW w:w="1185" w:type="dxa"/>
            <w:tcBorders>
              <w:top w:val="nil"/>
              <w:left w:val="nil"/>
              <w:bottom w:val="nil"/>
              <w:right w:val="nil"/>
            </w:tcBorders>
            <w:shd w:val="clear" w:color="auto" w:fill="auto"/>
            <w:noWrap/>
            <w:vAlign w:val="bottom"/>
            <w:hideMark/>
          </w:tcPr>
          <w:p w14:paraId="50656FE6"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5E82AB49"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55F1FC77"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3F6F3F1E"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29D52C3B"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r>
      <w:tr w:rsidR="00F77356" w:rsidRPr="00F77356" w14:paraId="65F9256F" w14:textId="77777777" w:rsidTr="00F77356">
        <w:trPr>
          <w:trHeight w:val="288"/>
          <w:jc w:val="center"/>
        </w:trPr>
        <w:tc>
          <w:tcPr>
            <w:tcW w:w="1107" w:type="dxa"/>
            <w:tcBorders>
              <w:top w:val="nil"/>
              <w:left w:val="nil"/>
              <w:bottom w:val="nil"/>
              <w:right w:val="nil"/>
            </w:tcBorders>
            <w:shd w:val="clear" w:color="auto" w:fill="auto"/>
            <w:noWrap/>
            <w:vAlign w:val="bottom"/>
            <w:hideMark/>
          </w:tcPr>
          <w:p w14:paraId="336E5DE7"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574" w:type="dxa"/>
            <w:tcBorders>
              <w:top w:val="nil"/>
              <w:left w:val="nil"/>
              <w:bottom w:val="nil"/>
              <w:right w:val="nil"/>
            </w:tcBorders>
            <w:shd w:val="clear" w:color="auto" w:fill="auto"/>
            <w:noWrap/>
            <w:vAlign w:val="bottom"/>
            <w:hideMark/>
          </w:tcPr>
          <w:p w14:paraId="2C153478" w14:textId="77777777" w:rsidR="00F77356" w:rsidRPr="00F77356" w:rsidRDefault="00F77356" w:rsidP="00F77356">
            <w:pPr>
              <w:spacing w:after="0" w:line="240" w:lineRule="auto"/>
              <w:jc w:val="center"/>
              <w:rPr>
                <w:rFonts w:ascii="Times New Roman" w:eastAsia="Times New Roman" w:hAnsi="Times New Roman" w:cs="Times New Roman"/>
                <w:sz w:val="20"/>
                <w:szCs w:val="20"/>
                <w:lang w:eastAsia="fr-FR"/>
              </w:rPr>
            </w:pPr>
          </w:p>
        </w:tc>
        <w:tc>
          <w:tcPr>
            <w:tcW w:w="1378" w:type="dxa"/>
            <w:tcBorders>
              <w:top w:val="nil"/>
              <w:left w:val="nil"/>
              <w:bottom w:val="nil"/>
              <w:right w:val="nil"/>
            </w:tcBorders>
            <w:shd w:val="clear" w:color="auto" w:fill="auto"/>
            <w:noWrap/>
            <w:vAlign w:val="bottom"/>
            <w:hideMark/>
          </w:tcPr>
          <w:p w14:paraId="448AB95C"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231" w:type="dxa"/>
            <w:tcBorders>
              <w:top w:val="nil"/>
              <w:left w:val="nil"/>
              <w:bottom w:val="nil"/>
              <w:right w:val="nil"/>
            </w:tcBorders>
            <w:shd w:val="clear" w:color="auto" w:fill="auto"/>
            <w:noWrap/>
            <w:vAlign w:val="bottom"/>
            <w:hideMark/>
          </w:tcPr>
          <w:p w14:paraId="18F5C921" w14:textId="77777777" w:rsidR="00F77356" w:rsidRPr="00F77356" w:rsidRDefault="00F77356" w:rsidP="00F77356">
            <w:pPr>
              <w:spacing w:after="0" w:line="240" w:lineRule="auto"/>
              <w:jc w:val="center"/>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2831AE23"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14F24291"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2CF083F4"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2202E1DD"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639F93EE"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7BFAF796"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r>
      <w:tr w:rsidR="00F77356" w:rsidRPr="00F77356" w14:paraId="65C82D9D" w14:textId="77777777" w:rsidTr="00F77356">
        <w:trPr>
          <w:trHeight w:val="288"/>
          <w:jc w:val="center"/>
        </w:trPr>
        <w:tc>
          <w:tcPr>
            <w:tcW w:w="1107" w:type="dxa"/>
            <w:tcBorders>
              <w:top w:val="nil"/>
              <w:left w:val="nil"/>
              <w:bottom w:val="nil"/>
              <w:right w:val="nil"/>
            </w:tcBorders>
            <w:shd w:val="clear" w:color="000000" w:fill="92D050"/>
            <w:noWrap/>
            <w:vAlign w:val="bottom"/>
            <w:hideMark/>
          </w:tcPr>
          <w:p w14:paraId="221DFB8D" w14:textId="77777777" w:rsidR="00F77356" w:rsidRPr="00F77356" w:rsidRDefault="00F77356" w:rsidP="00F77356">
            <w:pPr>
              <w:spacing w:after="0" w:line="240" w:lineRule="auto"/>
              <w:jc w:val="center"/>
              <w:rPr>
                <w:rFonts w:ascii="Calibri" w:eastAsia="Times New Roman" w:hAnsi="Calibri" w:cs="Calibri"/>
                <w:color w:val="000000"/>
                <w:lang w:eastAsia="fr-FR"/>
              </w:rPr>
            </w:pPr>
            <w:r w:rsidRPr="00F77356">
              <w:rPr>
                <w:rFonts w:ascii="Calibri" w:eastAsia="Times New Roman" w:hAnsi="Calibri" w:cs="Calibri"/>
                <w:color w:val="000000"/>
                <w:lang w:eastAsia="fr-FR"/>
              </w:rPr>
              <w:t> </w:t>
            </w:r>
          </w:p>
        </w:tc>
        <w:tc>
          <w:tcPr>
            <w:tcW w:w="2952" w:type="dxa"/>
            <w:gridSpan w:val="2"/>
            <w:tcBorders>
              <w:top w:val="nil"/>
              <w:left w:val="nil"/>
              <w:bottom w:val="nil"/>
              <w:right w:val="nil"/>
            </w:tcBorders>
            <w:shd w:val="clear" w:color="auto" w:fill="auto"/>
            <w:noWrap/>
            <w:vAlign w:val="bottom"/>
            <w:hideMark/>
          </w:tcPr>
          <w:p w14:paraId="73481D19" w14:textId="77777777" w:rsidR="00F77356" w:rsidRPr="00F77356" w:rsidRDefault="00F77356" w:rsidP="00F77356">
            <w:pPr>
              <w:spacing w:after="0" w:line="240" w:lineRule="auto"/>
              <w:jc w:val="left"/>
              <w:rPr>
                <w:rFonts w:ascii="Calibri" w:eastAsia="Times New Roman" w:hAnsi="Calibri" w:cs="Calibri"/>
                <w:color w:val="000000"/>
                <w:lang w:eastAsia="fr-FR"/>
              </w:rPr>
            </w:pPr>
            <w:r w:rsidRPr="00F77356">
              <w:rPr>
                <w:rFonts w:ascii="Calibri" w:eastAsia="Times New Roman" w:hAnsi="Calibri" w:cs="Calibri"/>
                <w:color w:val="000000"/>
                <w:lang w:eastAsia="fr-FR"/>
              </w:rPr>
              <w:t>Inspection</w:t>
            </w:r>
            <w:r w:rsidR="0082032D">
              <w:rPr>
                <w:rFonts w:ascii="Calibri" w:eastAsia="Times New Roman" w:hAnsi="Calibri" w:cs="Calibri"/>
                <w:color w:val="000000"/>
                <w:lang w:eastAsia="fr-FR"/>
              </w:rPr>
              <w:t>,</w:t>
            </w:r>
            <w:r w:rsidRPr="00F77356">
              <w:rPr>
                <w:rFonts w:ascii="Calibri" w:eastAsia="Times New Roman" w:hAnsi="Calibri" w:cs="Calibri"/>
                <w:color w:val="000000"/>
                <w:lang w:eastAsia="fr-FR"/>
              </w:rPr>
              <w:t xml:space="preserve"> suivi ou à la demande</w:t>
            </w:r>
          </w:p>
        </w:tc>
        <w:tc>
          <w:tcPr>
            <w:tcW w:w="1231" w:type="dxa"/>
            <w:tcBorders>
              <w:top w:val="nil"/>
              <w:left w:val="nil"/>
              <w:bottom w:val="nil"/>
              <w:right w:val="nil"/>
            </w:tcBorders>
            <w:shd w:val="clear" w:color="auto" w:fill="auto"/>
            <w:noWrap/>
            <w:vAlign w:val="bottom"/>
            <w:hideMark/>
          </w:tcPr>
          <w:p w14:paraId="30912FDC" w14:textId="77777777" w:rsidR="00F77356" w:rsidRPr="00F77356" w:rsidRDefault="00F77356" w:rsidP="00F77356">
            <w:pPr>
              <w:spacing w:after="0" w:line="240" w:lineRule="auto"/>
              <w:jc w:val="left"/>
              <w:rPr>
                <w:rFonts w:ascii="Calibri" w:eastAsia="Times New Roman" w:hAnsi="Calibri" w:cs="Calibri"/>
                <w:color w:val="000000"/>
                <w:lang w:eastAsia="fr-FR"/>
              </w:rPr>
            </w:pPr>
          </w:p>
        </w:tc>
        <w:tc>
          <w:tcPr>
            <w:tcW w:w="1185" w:type="dxa"/>
            <w:tcBorders>
              <w:top w:val="nil"/>
              <w:left w:val="nil"/>
              <w:bottom w:val="nil"/>
              <w:right w:val="nil"/>
            </w:tcBorders>
            <w:shd w:val="clear" w:color="auto" w:fill="auto"/>
            <w:noWrap/>
            <w:vAlign w:val="bottom"/>
            <w:hideMark/>
          </w:tcPr>
          <w:p w14:paraId="4CE5D46D"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28133AB5"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04BFF4D2"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531FBF34"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03F72076"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3AA4F7EE"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r>
      <w:tr w:rsidR="00F77356" w:rsidRPr="00F77356" w14:paraId="451E201A" w14:textId="77777777" w:rsidTr="00F77356">
        <w:trPr>
          <w:trHeight w:val="288"/>
          <w:jc w:val="center"/>
        </w:trPr>
        <w:tc>
          <w:tcPr>
            <w:tcW w:w="1107" w:type="dxa"/>
            <w:tcBorders>
              <w:top w:val="nil"/>
              <w:left w:val="nil"/>
              <w:bottom w:val="single" w:sz="4" w:space="0" w:color="auto"/>
              <w:right w:val="nil"/>
            </w:tcBorders>
            <w:shd w:val="clear" w:color="auto" w:fill="auto"/>
            <w:noWrap/>
            <w:vAlign w:val="bottom"/>
            <w:hideMark/>
          </w:tcPr>
          <w:p w14:paraId="4B8ADD2A"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574" w:type="dxa"/>
            <w:tcBorders>
              <w:top w:val="nil"/>
              <w:left w:val="nil"/>
              <w:bottom w:val="single" w:sz="4" w:space="0" w:color="auto"/>
              <w:right w:val="nil"/>
            </w:tcBorders>
            <w:shd w:val="clear" w:color="auto" w:fill="auto"/>
            <w:noWrap/>
            <w:vAlign w:val="bottom"/>
            <w:hideMark/>
          </w:tcPr>
          <w:p w14:paraId="29537B23" w14:textId="77777777" w:rsidR="00F77356" w:rsidRPr="00F77356" w:rsidRDefault="00F77356" w:rsidP="00F77356">
            <w:pPr>
              <w:spacing w:after="0" w:line="240" w:lineRule="auto"/>
              <w:jc w:val="center"/>
              <w:rPr>
                <w:rFonts w:ascii="Times New Roman" w:eastAsia="Times New Roman" w:hAnsi="Times New Roman" w:cs="Times New Roman"/>
                <w:sz w:val="20"/>
                <w:szCs w:val="20"/>
                <w:lang w:eastAsia="fr-FR"/>
              </w:rPr>
            </w:pPr>
          </w:p>
        </w:tc>
        <w:tc>
          <w:tcPr>
            <w:tcW w:w="1378" w:type="dxa"/>
            <w:tcBorders>
              <w:top w:val="nil"/>
              <w:left w:val="nil"/>
              <w:bottom w:val="single" w:sz="4" w:space="0" w:color="auto"/>
              <w:right w:val="nil"/>
            </w:tcBorders>
            <w:shd w:val="clear" w:color="auto" w:fill="auto"/>
            <w:noWrap/>
            <w:vAlign w:val="bottom"/>
            <w:hideMark/>
          </w:tcPr>
          <w:p w14:paraId="02A7B041"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231" w:type="dxa"/>
            <w:tcBorders>
              <w:top w:val="nil"/>
              <w:left w:val="nil"/>
              <w:bottom w:val="single" w:sz="4" w:space="0" w:color="auto"/>
              <w:right w:val="nil"/>
            </w:tcBorders>
            <w:shd w:val="clear" w:color="auto" w:fill="auto"/>
            <w:noWrap/>
            <w:vAlign w:val="bottom"/>
            <w:hideMark/>
          </w:tcPr>
          <w:p w14:paraId="76216C7A" w14:textId="77777777" w:rsidR="00F77356" w:rsidRPr="00F77356" w:rsidRDefault="00F77356" w:rsidP="00F77356">
            <w:pPr>
              <w:spacing w:after="0" w:line="240" w:lineRule="auto"/>
              <w:jc w:val="center"/>
              <w:rPr>
                <w:rFonts w:ascii="Times New Roman" w:eastAsia="Times New Roman" w:hAnsi="Times New Roman" w:cs="Times New Roman"/>
                <w:sz w:val="20"/>
                <w:szCs w:val="20"/>
                <w:lang w:eastAsia="fr-FR"/>
              </w:rPr>
            </w:pPr>
          </w:p>
        </w:tc>
        <w:tc>
          <w:tcPr>
            <w:tcW w:w="1185" w:type="dxa"/>
            <w:tcBorders>
              <w:top w:val="nil"/>
              <w:left w:val="nil"/>
              <w:bottom w:val="single" w:sz="4" w:space="0" w:color="auto"/>
              <w:right w:val="nil"/>
            </w:tcBorders>
            <w:shd w:val="clear" w:color="auto" w:fill="auto"/>
            <w:noWrap/>
            <w:vAlign w:val="bottom"/>
            <w:hideMark/>
          </w:tcPr>
          <w:p w14:paraId="7B4B6D5E"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single" w:sz="4" w:space="0" w:color="auto"/>
              <w:right w:val="nil"/>
            </w:tcBorders>
            <w:shd w:val="clear" w:color="auto" w:fill="auto"/>
            <w:noWrap/>
            <w:vAlign w:val="bottom"/>
            <w:hideMark/>
          </w:tcPr>
          <w:p w14:paraId="17AFB965"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single" w:sz="4" w:space="0" w:color="auto"/>
              <w:right w:val="nil"/>
            </w:tcBorders>
            <w:shd w:val="clear" w:color="auto" w:fill="auto"/>
            <w:noWrap/>
            <w:vAlign w:val="bottom"/>
            <w:hideMark/>
          </w:tcPr>
          <w:p w14:paraId="4B68101D"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single" w:sz="4" w:space="0" w:color="auto"/>
              <w:right w:val="nil"/>
            </w:tcBorders>
            <w:shd w:val="clear" w:color="auto" w:fill="auto"/>
            <w:noWrap/>
            <w:vAlign w:val="bottom"/>
            <w:hideMark/>
          </w:tcPr>
          <w:p w14:paraId="723EF9C1"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single" w:sz="4" w:space="0" w:color="auto"/>
              <w:right w:val="nil"/>
            </w:tcBorders>
            <w:shd w:val="clear" w:color="auto" w:fill="auto"/>
            <w:noWrap/>
            <w:vAlign w:val="bottom"/>
            <w:hideMark/>
          </w:tcPr>
          <w:p w14:paraId="75005D6B"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c>
          <w:tcPr>
            <w:tcW w:w="1185" w:type="dxa"/>
            <w:tcBorders>
              <w:top w:val="nil"/>
              <w:left w:val="nil"/>
              <w:bottom w:val="single" w:sz="4" w:space="0" w:color="auto"/>
              <w:right w:val="nil"/>
            </w:tcBorders>
            <w:shd w:val="clear" w:color="auto" w:fill="auto"/>
            <w:noWrap/>
            <w:vAlign w:val="bottom"/>
            <w:hideMark/>
          </w:tcPr>
          <w:p w14:paraId="2A0CB8E6" w14:textId="77777777" w:rsidR="00F77356" w:rsidRPr="00F77356" w:rsidRDefault="00F77356" w:rsidP="00F77356">
            <w:pPr>
              <w:spacing w:after="0" w:line="240" w:lineRule="auto"/>
              <w:jc w:val="left"/>
              <w:rPr>
                <w:rFonts w:ascii="Times New Roman" w:eastAsia="Times New Roman" w:hAnsi="Times New Roman" w:cs="Times New Roman"/>
                <w:sz w:val="20"/>
                <w:szCs w:val="20"/>
                <w:lang w:eastAsia="fr-FR"/>
              </w:rPr>
            </w:pPr>
          </w:p>
        </w:tc>
      </w:tr>
    </w:tbl>
    <w:p w14:paraId="2FC26967" w14:textId="77777777" w:rsidR="00F77356" w:rsidRDefault="00F77356" w:rsidP="00866449"/>
    <w:p w14:paraId="505253BB" w14:textId="77777777" w:rsidR="00ED3BAC" w:rsidRPr="00ED3BAC" w:rsidRDefault="00ED3BAC" w:rsidP="00ED3BAC">
      <w:pPr>
        <w:jc w:val="center"/>
        <w:rPr>
          <w:b/>
          <w:bCs/>
          <w:u w:val="single"/>
        </w:rPr>
        <w:sectPr w:rsidR="00ED3BAC" w:rsidRPr="00ED3BAC" w:rsidSect="00F77356">
          <w:footerReference w:type="default" r:id="rId9"/>
          <w:pgSz w:w="16838" w:h="11906" w:orient="landscape"/>
          <w:pgMar w:top="1417" w:right="1417" w:bottom="1417" w:left="1417" w:header="708" w:footer="708" w:gutter="0"/>
          <w:cols w:space="708"/>
          <w:docGrid w:linePitch="360"/>
        </w:sectPr>
      </w:pPr>
      <w:r w:rsidRPr="00ED3BAC">
        <w:rPr>
          <w:b/>
          <w:bCs/>
          <w:u w:val="single"/>
        </w:rPr>
        <w:t xml:space="preserve">Nota : Quelque soit la phase ou le type d'inspection, pour 1 jour sur site il y a 2 jours de rédaction sauf exception.       </w:t>
      </w:r>
    </w:p>
    <w:tbl>
      <w:tblPr>
        <w:tblW w:w="9018" w:type="dxa"/>
        <w:jc w:val="center"/>
        <w:tblCellMar>
          <w:top w:w="113" w:type="dxa"/>
          <w:left w:w="113" w:type="dxa"/>
          <w:bottom w:w="113" w:type="dxa"/>
        </w:tblCellMar>
        <w:tblLook w:val="04A0" w:firstRow="1" w:lastRow="0" w:firstColumn="1" w:lastColumn="0" w:noHBand="0" w:noVBand="1"/>
      </w:tblPr>
      <w:tblGrid>
        <w:gridCol w:w="4509"/>
        <w:gridCol w:w="4509"/>
      </w:tblGrid>
      <w:tr w:rsidR="00F77356" w14:paraId="36CC0B1D" w14:textId="77777777">
        <w:trPr>
          <w:jc w:val="center"/>
        </w:trPr>
        <w:tc>
          <w:tcPr>
            <w:tcW w:w="4509" w:type="dxa"/>
            <w:tcBorders>
              <w:top w:val="single" w:sz="4" w:space="0" w:color="000000"/>
              <w:left w:val="single" w:sz="4" w:space="0" w:color="000000"/>
              <w:bottom w:val="single" w:sz="4" w:space="0" w:color="000000"/>
              <w:right w:val="single" w:sz="4" w:space="0" w:color="000000"/>
            </w:tcBorders>
            <w:shd w:val="clear" w:color="auto" w:fill="auto"/>
          </w:tcPr>
          <w:p w14:paraId="0163196F" w14:textId="77777777" w:rsidR="00F77356" w:rsidRDefault="00F77356">
            <w:pPr>
              <w:pStyle w:val="Corpsdetexte2"/>
            </w:pPr>
            <w:r>
              <w:rPr>
                <w:rFonts w:ascii="Calibri" w:hAnsi="Calibri" w:cs="Arial"/>
                <w:sz w:val="32"/>
                <w:szCs w:val="32"/>
              </w:rPr>
              <w:lastRenderedPageBreak/>
              <w:t>Visite d’inspection prévue le :</w:t>
            </w:r>
            <w:r>
              <w:rPr>
                <w:rFonts w:ascii="Calibri" w:hAnsi="Calibri" w:cs="Arial"/>
                <w:b/>
                <w:sz w:val="20"/>
                <w:szCs w:val="20"/>
              </w:rPr>
              <w:t xml:space="preserve"> </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14:paraId="51D36B66" w14:textId="77777777" w:rsidR="00F77356" w:rsidRDefault="00F77356">
            <w:pPr>
              <w:pStyle w:val="Corpsdetexte2"/>
              <w:rPr>
                <w:rFonts w:ascii="Calibri" w:hAnsi="Calibri" w:cs="Arial"/>
                <w:sz w:val="32"/>
                <w:szCs w:val="32"/>
              </w:rPr>
            </w:pPr>
          </w:p>
        </w:tc>
      </w:tr>
    </w:tbl>
    <w:p w14:paraId="4CD31B6B" w14:textId="77777777" w:rsidR="00F77356" w:rsidRPr="004273AF" w:rsidRDefault="00F77356">
      <w:pPr>
        <w:rPr>
          <w:sz w:val="4"/>
          <w:szCs w:val="4"/>
        </w:rPr>
      </w:pPr>
    </w:p>
    <w:tbl>
      <w:tblPr>
        <w:tblW w:w="9056" w:type="dxa"/>
        <w:jc w:val="center"/>
        <w:tblCellMar>
          <w:top w:w="113" w:type="dxa"/>
          <w:left w:w="113" w:type="dxa"/>
          <w:bottom w:w="113" w:type="dxa"/>
        </w:tblCellMar>
        <w:tblLook w:val="04A0" w:firstRow="1" w:lastRow="0" w:firstColumn="1" w:lastColumn="0" w:noHBand="0" w:noVBand="1"/>
      </w:tblPr>
      <w:tblGrid>
        <w:gridCol w:w="4489"/>
        <w:gridCol w:w="4567"/>
      </w:tblGrid>
      <w:tr w:rsidR="00F77356" w14:paraId="40A86711" w14:textId="77777777">
        <w:trPr>
          <w:jc w:val="center"/>
        </w:trPr>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59CFC770" w14:textId="77777777" w:rsidR="00F77356" w:rsidRDefault="00F77356">
            <w:pPr>
              <w:pStyle w:val="Corpsdetexte2"/>
              <w:rPr>
                <w:rFonts w:ascii="Calibri" w:hAnsi="Calibri" w:cs="Arial"/>
                <w:sz w:val="32"/>
                <w:szCs w:val="32"/>
              </w:rPr>
            </w:pPr>
            <w:r>
              <w:rPr>
                <w:rFonts w:ascii="Calibri" w:hAnsi="Calibri" w:cs="Arial"/>
                <w:sz w:val="32"/>
                <w:szCs w:val="32"/>
              </w:rPr>
              <w:t>Participants</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1322FF4A" w14:textId="77777777" w:rsidR="00F77356" w:rsidRDefault="00F77356">
            <w:pPr>
              <w:pStyle w:val="Corpsdetexte2"/>
              <w:rPr>
                <w:rFonts w:ascii="Calibri" w:hAnsi="Calibri" w:cs="Arial"/>
                <w:sz w:val="32"/>
                <w:szCs w:val="32"/>
              </w:rPr>
            </w:pPr>
            <w:r>
              <w:rPr>
                <w:rFonts w:ascii="Calibri" w:hAnsi="Calibri" w:cs="Arial"/>
                <w:sz w:val="32"/>
                <w:szCs w:val="32"/>
              </w:rPr>
              <w:t>Fonction</w:t>
            </w:r>
          </w:p>
        </w:tc>
      </w:tr>
      <w:tr w:rsidR="00F77356" w14:paraId="0CB0ED5E" w14:textId="77777777">
        <w:trPr>
          <w:jc w:val="center"/>
        </w:trPr>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1786BEF6" w14:textId="77777777" w:rsidR="00F77356" w:rsidRDefault="00F77356">
            <w:pPr>
              <w:pStyle w:val="Corpsdetexte2"/>
              <w:rPr>
                <w:rFonts w:ascii="Calibri" w:hAnsi="Calibri" w:cs="Arial"/>
                <w:sz w:val="20"/>
                <w:szCs w:val="20"/>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2758974B" w14:textId="77777777" w:rsidR="00F77356" w:rsidRDefault="00F77356">
            <w:pPr>
              <w:pStyle w:val="Corpsdetexte2"/>
              <w:rPr>
                <w:rFonts w:ascii="Calibri" w:hAnsi="Calibri" w:cs="Arial"/>
                <w:sz w:val="20"/>
                <w:szCs w:val="20"/>
              </w:rPr>
            </w:pPr>
          </w:p>
        </w:tc>
      </w:tr>
      <w:tr w:rsidR="00F77356" w14:paraId="131D6969" w14:textId="77777777">
        <w:trPr>
          <w:jc w:val="center"/>
        </w:trPr>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7A8EEFCF" w14:textId="77777777" w:rsidR="00F77356" w:rsidRDefault="00F77356">
            <w:pPr>
              <w:pStyle w:val="Corpsdetexte2"/>
              <w:rPr>
                <w:rFonts w:ascii="Calibri" w:hAnsi="Calibri" w:cs="Arial"/>
                <w:sz w:val="20"/>
                <w:szCs w:val="20"/>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5892CF09" w14:textId="77777777" w:rsidR="00F77356" w:rsidRDefault="00F77356">
            <w:pPr>
              <w:pStyle w:val="Corpsdetexte2"/>
              <w:rPr>
                <w:rFonts w:ascii="Calibri" w:hAnsi="Calibri" w:cs="Arial"/>
                <w:sz w:val="20"/>
                <w:szCs w:val="20"/>
              </w:rPr>
            </w:pPr>
          </w:p>
        </w:tc>
      </w:tr>
      <w:tr w:rsidR="00F77356" w14:paraId="37B7E312" w14:textId="77777777">
        <w:trPr>
          <w:jc w:val="center"/>
        </w:trPr>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6A618C27" w14:textId="77777777" w:rsidR="00F77356" w:rsidRDefault="00F77356">
            <w:pPr>
              <w:pStyle w:val="Corpsdetexte2"/>
              <w:rPr>
                <w:rFonts w:ascii="Calibri" w:hAnsi="Calibri" w:cs="Arial"/>
                <w:sz w:val="20"/>
                <w:szCs w:val="20"/>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3B4A980C" w14:textId="77777777" w:rsidR="00F77356" w:rsidRDefault="00F77356">
            <w:pPr>
              <w:pStyle w:val="Corpsdetexte2"/>
              <w:rPr>
                <w:rFonts w:ascii="Calibri" w:hAnsi="Calibri" w:cs="Arial"/>
                <w:sz w:val="20"/>
                <w:szCs w:val="20"/>
              </w:rPr>
            </w:pPr>
          </w:p>
        </w:tc>
      </w:tr>
      <w:tr w:rsidR="00F77356" w14:paraId="70C5C7C6" w14:textId="77777777">
        <w:trPr>
          <w:jc w:val="center"/>
        </w:trPr>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248EF3CC" w14:textId="77777777" w:rsidR="00F77356" w:rsidRDefault="00F77356">
            <w:pPr>
              <w:pStyle w:val="Corpsdetexte2"/>
              <w:rPr>
                <w:rFonts w:ascii="Calibri" w:hAnsi="Calibri" w:cs="Arial"/>
                <w:sz w:val="20"/>
                <w:szCs w:val="20"/>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1B2B8CD0" w14:textId="77777777" w:rsidR="00F77356" w:rsidRDefault="00F77356">
            <w:pPr>
              <w:pStyle w:val="Corpsdetexte2"/>
              <w:rPr>
                <w:rFonts w:ascii="Calibri" w:hAnsi="Calibri" w:cs="Arial"/>
                <w:sz w:val="20"/>
                <w:szCs w:val="20"/>
              </w:rPr>
            </w:pPr>
          </w:p>
        </w:tc>
      </w:tr>
      <w:tr w:rsidR="00F77356" w14:paraId="5614F557" w14:textId="77777777">
        <w:trPr>
          <w:jc w:val="center"/>
        </w:trPr>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6E8DEA51" w14:textId="77777777" w:rsidR="00F77356" w:rsidRDefault="00F77356">
            <w:pPr>
              <w:pStyle w:val="Corpsdetexte2"/>
              <w:rPr>
                <w:rFonts w:ascii="Calibri" w:hAnsi="Calibri" w:cs="Arial"/>
                <w:sz w:val="20"/>
                <w:szCs w:val="20"/>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55631B23" w14:textId="77777777" w:rsidR="00F77356" w:rsidRDefault="00F77356">
            <w:pPr>
              <w:pStyle w:val="Corpsdetexte2"/>
              <w:rPr>
                <w:rFonts w:ascii="Calibri" w:hAnsi="Calibri" w:cs="Arial"/>
                <w:sz w:val="20"/>
                <w:szCs w:val="20"/>
              </w:rPr>
            </w:pPr>
          </w:p>
        </w:tc>
      </w:tr>
      <w:tr w:rsidR="00F77356" w14:paraId="3A6056C2" w14:textId="77777777">
        <w:trPr>
          <w:jc w:val="center"/>
        </w:trPr>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7D14EC75" w14:textId="77777777" w:rsidR="00F77356" w:rsidRDefault="00F77356">
            <w:pPr>
              <w:pStyle w:val="Corpsdetexte2"/>
              <w:rPr>
                <w:rFonts w:ascii="Calibri" w:hAnsi="Calibri" w:cs="Arial"/>
                <w:sz w:val="20"/>
                <w:szCs w:val="20"/>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26C04D40" w14:textId="77777777" w:rsidR="00F77356" w:rsidRDefault="00F77356">
            <w:pPr>
              <w:pStyle w:val="Corpsdetexte2"/>
              <w:rPr>
                <w:rFonts w:ascii="Calibri" w:hAnsi="Calibri" w:cs="Arial"/>
                <w:sz w:val="20"/>
                <w:szCs w:val="20"/>
              </w:rPr>
            </w:pPr>
          </w:p>
        </w:tc>
      </w:tr>
    </w:tbl>
    <w:p w14:paraId="1CED2765" w14:textId="77777777" w:rsidR="00F77356" w:rsidRPr="004273AF" w:rsidRDefault="00F77356">
      <w:pPr>
        <w:pStyle w:val="Corpsdetexte"/>
        <w:rPr>
          <w:rFonts w:ascii="Calibri" w:hAnsi="Calibri" w:cs="Arial"/>
          <w:b w:val="0"/>
          <w:sz w:val="4"/>
          <w:szCs w:val="4"/>
        </w:rPr>
      </w:pPr>
    </w:p>
    <w:p w14:paraId="510D1C24" w14:textId="77777777" w:rsidR="00F77356" w:rsidRPr="004273AF" w:rsidRDefault="00F77356">
      <w:pPr>
        <w:pStyle w:val="Corpsdetexte"/>
        <w:rPr>
          <w:rFonts w:ascii="Calibri" w:hAnsi="Calibri" w:cs="Arial"/>
          <w:b w:val="0"/>
          <w:sz w:val="4"/>
          <w:szCs w:val="4"/>
        </w:rPr>
      </w:pPr>
    </w:p>
    <w:tbl>
      <w:tblPr>
        <w:tblW w:w="9073" w:type="dxa"/>
        <w:jc w:val="center"/>
        <w:tblCellMar>
          <w:top w:w="113" w:type="dxa"/>
          <w:left w:w="113" w:type="dxa"/>
          <w:bottom w:w="113" w:type="dxa"/>
        </w:tblCellMar>
        <w:tblLook w:val="04A0" w:firstRow="1" w:lastRow="0" w:firstColumn="1" w:lastColumn="0" w:noHBand="0" w:noVBand="1"/>
      </w:tblPr>
      <w:tblGrid>
        <w:gridCol w:w="4537"/>
        <w:gridCol w:w="4536"/>
      </w:tblGrid>
      <w:tr w:rsidR="00F77356" w14:paraId="5C011F46" w14:textId="77777777">
        <w:trPr>
          <w:jc w:val="center"/>
        </w:trPr>
        <w:tc>
          <w:tcPr>
            <w:tcW w:w="90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FD71BB" w14:textId="77777777" w:rsidR="00F77356" w:rsidRDefault="00F77356">
            <w:pPr>
              <w:pStyle w:val="Corpsdetexte2"/>
              <w:rPr>
                <w:rFonts w:ascii="Calibri" w:hAnsi="Calibri" w:cs="Arial"/>
                <w:sz w:val="32"/>
                <w:szCs w:val="32"/>
              </w:rPr>
            </w:pPr>
            <w:r>
              <w:rPr>
                <w:rFonts w:ascii="Calibri" w:hAnsi="Calibri" w:cs="Arial"/>
                <w:sz w:val="32"/>
                <w:szCs w:val="32"/>
              </w:rPr>
              <w:t>Généralités</w:t>
            </w:r>
          </w:p>
        </w:tc>
      </w:tr>
      <w:tr w:rsidR="00F77356" w14:paraId="67901E05" w14:textId="77777777">
        <w:trPr>
          <w:jc w:val="center"/>
        </w:trPr>
        <w:tc>
          <w:tcPr>
            <w:tcW w:w="4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9A283" w14:textId="77777777" w:rsidR="00F77356" w:rsidRDefault="00F77356">
            <w:pPr>
              <w:rPr>
                <w:rFonts w:ascii="Calibri" w:hAnsi="Calibri"/>
              </w:rPr>
            </w:pPr>
            <w:r>
              <w:rPr>
                <w:rFonts w:ascii="Calibri" w:hAnsi="Calibri"/>
              </w:rPr>
              <w:t>Nom de la collectivité</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C4C84" w14:textId="77777777" w:rsidR="00F77356" w:rsidRDefault="00F77356">
            <w:pPr>
              <w:rPr>
                <w:rFonts w:ascii="Calibri" w:hAnsi="Calibri"/>
              </w:rPr>
            </w:pPr>
          </w:p>
        </w:tc>
      </w:tr>
      <w:tr w:rsidR="00F77356" w14:paraId="08313299" w14:textId="77777777">
        <w:trPr>
          <w:jc w:val="center"/>
        </w:trPr>
        <w:tc>
          <w:tcPr>
            <w:tcW w:w="45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DC9D41" w14:textId="77777777" w:rsidR="00F77356" w:rsidRDefault="00F77356">
            <w:pPr>
              <w:rPr>
                <w:rFonts w:ascii="Calibri" w:hAnsi="Calibri"/>
              </w:rPr>
            </w:pPr>
            <w:r>
              <w:rPr>
                <w:rFonts w:ascii="Calibri" w:hAnsi="Calibri"/>
              </w:rPr>
              <w:t>Adresse</w:t>
            </w:r>
          </w:p>
        </w:tc>
        <w:tc>
          <w:tcPr>
            <w:tcW w:w="4536" w:type="dxa"/>
            <w:tcBorders>
              <w:top w:val="single" w:sz="4" w:space="0" w:color="000000"/>
              <w:left w:val="single" w:sz="4" w:space="0" w:color="000000"/>
              <w:right w:val="single" w:sz="4" w:space="0" w:color="000000"/>
            </w:tcBorders>
            <w:shd w:val="clear" w:color="auto" w:fill="auto"/>
            <w:vAlign w:val="center"/>
          </w:tcPr>
          <w:p w14:paraId="10898E9F" w14:textId="77777777" w:rsidR="00F77356" w:rsidRDefault="00F77356">
            <w:pPr>
              <w:rPr>
                <w:rFonts w:ascii="Calibri" w:hAnsi="Calibri"/>
              </w:rPr>
            </w:pPr>
          </w:p>
        </w:tc>
      </w:tr>
      <w:tr w:rsidR="00F77356" w14:paraId="7F36BF94" w14:textId="77777777">
        <w:trPr>
          <w:jc w:val="center"/>
        </w:trPr>
        <w:tc>
          <w:tcPr>
            <w:tcW w:w="45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6EB9F9" w14:textId="77777777" w:rsidR="00F77356" w:rsidRDefault="00F77356"/>
        </w:tc>
        <w:tc>
          <w:tcPr>
            <w:tcW w:w="4536" w:type="dxa"/>
            <w:tcBorders>
              <w:left w:val="single" w:sz="4" w:space="0" w:color="000000"/>
              <w:right w:val="single" w:sz="4" w:space="0" w:color="000000"/>
            </w:tcBorders>
            <w:shd w:val="clear" w:color="auto" w:fill="auto"/>
            <w:vAlign w:val="center"/>
          </w:tcPr>
          <w:p w14:paraId="4CE16D9B" w14:textId="77777777" w:rsidR="00F77356" w:rsidRDefault="00F77356">
            <w:pPr>
              <w:rPr>
                <w:rFonts w:ascii="Calibri" w:hAnsi="Calibri"/>
              </w:rPr>
            </w:pPr>
          </w:p>
        </w:tc>
      </w:tr>
      <w:tr w:rsidR="00F77356" w14:paraId="332B5F4D" w14:textId="77777777">
        <w:trPr>
          <w:jc w:val="center"/>
        </w:trPr>
        <w:tc>
          <w:tcPr>
            <w:tcW w:w="45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607CA9" w14:textId="77777777" w:rsidR="00F77356" w:rsidRDefault="00F77356"/>
        </w:tc>
        <w:tc>
          <w:tcPr>
            <w:tcW w:w="4536" w:type="dxa"/>
            <w:tcBorders>
              <w:left w:val="single" w:sz="4" w:space="0" w:color="000000"/>
              <w:bottom w:val="single" w:sz="4" w:space="0" w:color="000000"/>
              <w:right w:val="single" w:sz="4" w:space="0" w:color="000000"/>
            </w:tcBorders>
            <w:shd w:val="clear" w:color="auto" w:fill="auto"/>
            <w:vAlign w:val="center"/>
          </w:tcPr>
          <w:p w14:paraId="7A9B4ECF" w14:textId="77777777" w:rsidR="00F77356" w:rsidRDefault="00F77356">
            <w:pPr>
              <w:rPr>
                <w:rFonts w:ascii="Calibri" w:hAnsi="Calibri"/>
              </w:rPr>
            </w:pPr>
          </w:p>
        </w:tc>
      </w:tr>
      <w:tr w:rsidR="00F77356" w14:paraId="791A310B" w14:textId="77777777">
        <w:trPr>
          <w:jc w:val="center"/>
        </w:trPr>
        <w:tc>
          <w:tcPr>
            <w:tcW w:w="4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3C971" w14:textId="77777777" w:rsidR="00F77356" w:rsidRDefault="00F77356">
            <w:pPr>
              <w:rPr>
                <w:rFonts w:ascii="Calibri" w:hAnsi="Calibri"/>
              </w:rPr>
            </w:pPr>
            <w:r>
              <w:rPr>
                <w:rFonts w:ascii="Calibri" w:hAnsi="Calibri"/>
              </w:rPr>
              <w:t>Effectif de la collectivité</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3BDEF" w14:textId="77777777" w:rsidR="00F77356" w:rsidRDefault="00F77356">
            <w:pPr>
              <w:rPr>
                <w:rFonts w:ascii="Calibri" w:hAnsi="Calibri"/>
              </w:rPr>
            </w:pPr>
          </w:p>
        </w:tc>
      </w:tr>
      <w:tr w:rsidR="00F77356" w14:paraId="3E72F051" w14:textId="77777777">
        <w:trPr>
          <w:jc w:val="center"/>
        </w:trPr>
        <w:tc>
          <w:tcPr>
            <w:tcW w:w="4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86E2D" w14:textId="77777777" w:rsidR="00F77356" w:rsidRDefault="00F77356">
            <w:pPr>
              <w:rPr>
                <w:rFonts w:ascii="Calibri" w:hAnsi="Calibri"/>
              </w:rPr>
            </w:pPr>
            <w:r>
              <w:rPr>
                <w:rFonts w:ascii="Calibri" w:hAnsi="Calibri"/>
              </w:rPr>
              <w:t xml:space="preserve">Activité </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7A5DE" w14:textId="77777777" w:rsidR="00F77356" w:rsidRDefault="00F77356">
            <w:pPr>
              <w:rPr>
                <w:rFonts w:ascii="Calibri" w:hAnsi="Calibri"/>
              </w:rPr>
            </w:pPr>
          </w:p>
        </w:tc>
      </w:tr>
      <w:tr w:rsidR="00F77356" w14:paraId="368ADCB1" w14:textId="77777777">
        <w:trPr>
          <w:jc w:val="center"/>
        </w:trPr>
        <w:tc>
          <w:tcPr>
            <w:tcW w:w="4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A35E1" w14:textId="77777777" w:rsidR="00F77356" w:rsidRDefault="00F77356">
            <w:pPr>
              <w:rPr>
                <w:rFonts w:ascii="Calibri" w:hAnsi="Calibri"/>
              </w:rPr>
            </w:pPr>
            <w:r>
              <w:rPr>
                <w:rFonts w:ascii="Calibri" w:hAnsi="Calibri"/>
              </w:rPr>
              <w:t>Effectif</w:t>
            </w:r>
            <w:r w:rsidR="00ED3BAC">
              <w:rPr>
                <w:rFonts w:ascii="Calibri" w:hAnsi="Calibri"/>
              </w:rPr>
              <w:t xml:space="preserve"> (du service ou bâtiment)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1EC81" w14:textId="77777777" w:rsidR="00F77356" w:rsidRDefault="00F77356">
            <w:pPr>
              <w:rPr>
                <w:rFonts w:ascii="Calibri" w:hAnsi="Calibri"/>
              </w:rPr>
            </w:pPr>
          </w:p>
        </w:tc>
      </w:tr>
    </w:tbl>
    <w:p w14:paraId="08414540" w14:textId="77777777" w:rsidR="00F77356" w:rsidRPr="004273AF" w:rsidRDefault="00F77356">
      <w:pPr>
        <w:rPr>
          <w:sz w:val="4"/>
          <w:szCs w:val="4"/>
        </w:rPr>
      </w:pPr>
    </w:p>
    <w:tbl>
      <w:tblPr>
        <w:tblW w:w="9096" w:type="dxa"/>
        <w:jc w:val="center"/>
        <w:tblCellMar>
          <w:top w:w="113" w:type="dxa"/>
          <w:left w:w="113" w:type="dxa"/>
          <w:bottom w:w="113" w:type="dxa"/>
        </w:tblCellMar>
        <w:tblLook w:val="04A0" w:firstRow="1" w:lastRow="0" w:firstColumn="1" w:lastColumn="0" w:noHBand="0" w:noVBand="1"/>
      </w:tblPr>
      <w:tblGrid>
        <w:gridCol w:w="4548"/>
        <w:gridCol w:w="723"/>
        <w:gridCol w:w="695"/>
        <w:gridCol w:w="3130"/>
      </w:tblGrid>
      <w:tr w:rsidR="00F77356" w14:paraId="5571D6F0" w14:textId="77777777" w:rsidTr="003407B5">
        <w:trPr>
          <w:trHeight w:val="170"/>
          <w:jc w:val="center"/>
        </w:trPr>
        <w:tc>
          <w:tcPr>
            <w:tcW w:w="4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A5EA6" w14:textId="77777777" w:rsidR="00F77356" w:rsidRDefault="00F77356" w:rsidP="003407B5">
            <w:pPr>
              <w:pStyle w:val="Corpsdetexte2"/>
              <w:rPr>
                <w:rFonts w:ascii="Calibri" w:hAnsi="Calibri" w:cs="Arial"/>
                <w:sz w:val="32"/>
                <w:szCs w:val="32"/>
              </w:rPr>
            </w:pPr>
            <w:r>
              <w:rPr>
                <w:rFonts w:ascii="Calibri" w:hAnsi="Calibri" w:cs="Arial"/>
                <w:sz w:val="32"/>
                <w:szCs w:val="32"/>
              </w:rPr>
              <w:t>Classement de la structure</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67DDDB32" w14:textId="77777777" w:rsidR="00F77356" w:rsidRDefault="00F77356" w:rsidP="003407B5">
            <w:pPr>
              <w:pStyle w:val="Corpsdetexte2"/>
              <w:rPr>
                <w:rFonts w:ascii="Calibri" w:hAnsi="Calibri"/>
              </w:rPr>
            </w:pPr>
            <w:r>
              <w:rPr>
                <w:rFonts w:ascii="Calibri" w:hAnsi="Calibri"/>
              </w:rPr>
              <w:t>Oui</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452F05A6" w14:textId="77777777" w:rsidR="00F77356" w:rsidRDefault="00F77356" w:rsidP="003407B5">
            <w:pPr>
              <w:pStyle w:val="Corpsdetexte2"/>
              <w:rPr>
                <w:rFonts w:ascii="Calibri" w:hAnsi="Calibri"/>
              </w:rPr>
            </w:pPr>
            <w:r>
              <w:rPr>
                <w:rFonts w:ascii="Calibri" w:hAnsi="Calibri"/>
              </w:rPr>
              <w:t>Non</w:t>
            </w: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7F88E24" w14:textId="77777777" w:rsidR="00F77356" w:rsidRDefault="00F77356" w:rsidP="003407B5">
            <w:pPr>
              <w:pStyle w:val="Corpsdetexte2"/>
              <w:jc w:val="center"/>
              <w:rPr>
                <w:rFonts w:ascii="Calibri" w:hAnsi="Calibri"/>
              </w:rPr>
            </w:pPr>
            <w:r>
              <w:rPr>
                <w:rFonts w:ascii="Calibri" w:hAnsi="Calibri"/>
              </w:rPr>
              <w:t>Type</w:t>
            </w:r>
          </w:p>
        </w:tc>
      </w:tr>
      <w:tr w:rsidR="00F77356" w14:paraId="159DB50A" w14:textId="77777777" w:rsidTr="003407B5">
        <w:trPr>
          <w:trHeight w:val="170"/>
          <w:jc w:val="center"/>
        </w:trPr>
        <w:tc>
          <w:tcPr>
            <w:tcW w:w="4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FA98E" w14:textId="77777777" w:rsidR="00F77356" w:rsidRDefault="00F77356" w:rsidP="003407B5">
            <w:pPr>
              <w:spacing w:line="240" w:lineRule="auto"/>
              <w:rPr>
                <w:rFonts w:ascii="Calibri" w:hAnsi="Calibri"/>
              </w:rPr>
            </w:pPr>
            <w:r>
              <w:rPr>
                <w:rFonts w:ascii="Calibri" w:hAnsi="Calibri"/>
              </w:rPr>
              <w:t xml:space="preserve">ERP </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86370" w14:textId="77777777" w:rsidR="00F77356" w:rsidRDefault="00F77356" w:rsidP="003407B5">
            <w:pPr>
              <w:spacing w:line="240" w:lineRule="auto"/>
              <w:jc w:val="center"/>
              <w:rPr>
                <w:rFonts w:ascii="Wingdings" w:eastAsia="Wingdings" w:hAnsi="Wingdings" w:cs="Wingdings"/>
                <w:sz w:val="36"/>
                <w:szCs w:val="36"/>
              </w:rPr>
            </w:pPr>
            <w:r>
              <w:rPr>
                <w:rFonts w:ascii="Wingdings" w:eastAsia="Wingdings" w:hAnsi="Wingdings" w:cs="Wingdings"/>
                <w:sz w:val="36"/>
                <w:szCs w:val="36"/>
              </w:rPr>
              <w:t></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4A7B71AA" w14:textId="77777777" w:rsidR="00F77356" w:rsidRDefault="00F77356" w:rsidP="003407B5">
            <w:pPr>
              <w:spacing w:line="240" w:lineRule="auto"/>
              <w:jc w:val="center"/>
              <w:rPr>
                <w:rFonts w:ascii="Wingdings" w:eastAsia="Wingdings" w:hAnsi="Wingdings" w:cs="Wingdings"/>
                <w:sz w:val="36"/>
                <w:szCs w:val="36"/>
              </w:rPr>
            </w:pPr>
            <w:r>
              <w:rPr>
                <w:rFonts w:ascii="Wingdings" w:eastAsia="Wingdings" w:hAnsi="Wingdings" w:cs="Wingdings"/>
                <w:sz w:val="36"/>
                <w:szCs w:val="36"/>
              </w:rPr>
              <w:t></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46683" w14:textId="77777777" w:rsidR="00F77356" w:rsidRDefault="00F77356" w:rsidP="003407B5">
            <w:pPr>
              <w:spacing w:line="240" w:lineRule="auto"/>
              <w:rPr>
                <w:rFonts w:ascii="Calibri" w:hAnsi="Calibri"/>
              </w:rPr>
            </w:pPr>
          </w:p>
        </w:tc>
      </w:tr>
      <w:tr w:rsidR="00F77356" w14:paraId="0701F926" w14:textId="77777777" w:rsidTr="003407B5">
        <w:trPr>
          <w:trHeight w:val="170"/>
          <w:jc w:val="center"/>
        </w:trPr>
        <w:tc>
          <w:tcPr>
            <w:tcW w:w="4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70770" w14:textId="77777777" w:rsidR="00F77356" w:rsidRDefault="00F77356" w:rsidP="003407B5">
            <w:pPr>
              <w:spacing w:line="240" w:lineRule="auto"/>
              <w:rPr>
                <w:rFonts w:ascii="Calibri" w:hAnsi="Calibri"/>
              </w:rPr>
            </w:pPr>
            <w:r>
              <w:rPr>
                <w:rFonts w:ascii="Calibri" w:hAnsi="Calibri"/>
              </w:rPr>
              <w:t>ICPE</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25467B" w14:textId="77777777" w:rsidR="00F77356" w:rsidRDefault="00F77356" w:rsidP="003407B5">
            <w:pPr>
              <w:spacing w:line="240" w:lineRule="auto"/>
              <w:jc w:val="center"/>
              <w:rPr>
                <w:rFonts w:ascii="Wingdings" w:eastAsia="Wingdings" w:hAnsi="Wingdings" w:cs="Wingdings"/>
                <w:sz w:val="36"/>
                <w:szCs w:val="36"/>
              </w:rPr>
            </w:pPr>
            <w:r>
              <w:rPr>
                <w:rFonts w:ascii="Wingdings" w:eastAsia="Wingdings" w:hAnsi="Wingdings" w:cs="Wingdings"/>
                <w:sz w:val="36"/>
                <w:szCs w:val="36"/>
              </w:rPr>
              <w:t></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10D9AA7" w14:textId="77777777" w:rsidR="00F77356" w:rsidRDefault="00F77356" w:rsidP="003407B5">
            <w:pPr>
              <w:spacing w:line="240" w:lineRule="auto"/>
              <w:jc w:val="center"/>
              <w:rPr>
                <w:rFonts w:ascii="Wingdings" w:eastAsia="Wingdings" w:hAnsi="Wingdings" w:cs="Wingdings"/>
                <w:sz w:val="36"/>
                <w:szCs w:val="36"/>
              </w:rPr>
            </w:pPr>
            <w:r>
              <w:rPr>
                <w:rFonts w:ascii="Wingdings" w:eastAsia="Wingdings" w:hAnsi="Wingdings" w:cs="Wingdings"/>
                <w:sz w:val="36"/>
                <w:szCs w:val="36"/>
              </w:rPr>
              <w:t></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2B476" w14:textId="77777777" w:rsidR="00F77356" w:rsidRDefault="00F77356" w:rsidP="003407B5">
            <w:pPr>
              <w:spacing w:line="240" w:lineRule="auto"/>
              <w:rPr>
                <w:rFonts w:ascii="Calibri" w:hAnsi="Calibri"/>
              </w:rPr>
            </w:pPr>
          </w:p>
        </w:tc>
      </w:tr>
      <w:tr w:rsidR="00F77356" w14:paraId="14EF3E6A" w14:textId="77777777" w:rsidTr="003407B5">
        <w:trPr>
          <w:trHeight w:val="170"/>
          <w:jc w:val="center"/>
        </w:trPr>
        <w:tc>
          <w:tcPr>
            <w:tcW w:w="4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FD808" w14:textId="77777777" w:rsidR="00F77356" w:rsidRDefault="00F77356" w:rsidP="003407B5">
            <w:pPr>
              <w:spacing w:line="240" w:lineRule="auto"/>
              <w:rPr>
                <w:rFonts w:ascii="Calibri" w:hAnsi="Calibri"/>
              </w:rPr>
            </w:pPr>
            <w:r>
              <w:rPr>
                <w:rFonts w:ascii="Calibri" w:hAnsi="Calibri"/>
              </w:rPr>
              <w:t>ATM /CTM</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CF91B5" w14:textId="77777777" w:rsidR="00F77356" w:rsidRDefault="00F77356" w:rsidP="003407B5">
            <w:pPr>
              <w:spacing w:line="240" w:lineRule="auto"/>
              <w:jc w:val="center"/>
              <w:rPr>
                <w:rFonts w:ascii="Wingdings" w:eastAsia="Wingdings" w:hAnsi="Wingdings" w:cs="Wingdings"/>
                <w:sz w:val="36"/>
                <w:szCs w:val="36"/>
              </w:rPr>
            </w:pPr>
            <w:r>
              <w:rPr>
                <w:rFonts w:ascii="Wingdings" w:eastAsia="Wingdings" w:hAnsi="Wingdings" w:cs="Wingdings"/>
                <w:sz w:val="36"/>
                <w:szCs w:val="36"/>
              </w:rPr>
              <w:t></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2115AEB0" w14:textId="77777777" w:rsidR="00F77356" w:rsidRDefault="00F77356" w:rsidP="003407B5">
            <w:pPr>
              <w:spacing w:line="240" w:lineRule="auto"/>
              <w:jc w:val="center"/>
              <w:rPr>
                <w:rFonts w:ascii="Wingdings" w:eastAsia="Wingdings" w:hAnsi="Wingdings" w:cs="Wingdings"/>
                <w:sz w:val="36"/>
                <w:szCs w:val="36"/>
              </w:rPr>
            </w:pPr>
            <w:r>
              <w:rPr>
                <w:rFonts w:ascii="Wingdings" w:eastAsia="Wingdings" w:hAnsi="Wingdings" w:cs="Wingdings"/>
                <w:sz w:val="36"/>
                <w:szCs w:val="36"/>
              </w:rPr>
              <w:t></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B58EC" w14:textId="77777777" w:rsidR="00F77356" w:rsidRDefault="00F77356" w:rsidP="003407B5">
            <w:pPr>
              <w:spacing w:line="240" w:lineRule="auto"/>
              <w:rPr>
                <w:rFonts w:ascii="Calibri" w:hAnsi="Calibri"/>
              </w:rPr>
            </w:pPr>
          </w:p>
        </w:tc>
      </w:tr>
      <w:tr w:rsidR="00F77356" w14:paraId="0DBCB393" w14:textId="77777777" w:rsidTr="003407B5">
        <w:trPr>
          <w:trHeight w:val="170"/>
          <w:jc w:val="center"/>
        </w:trPr>
        <w:tc>
          <w:tcPr>
            <w:tcW w:w="4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A1278" w14:textId="77777777" w:rsidR="00F77356" w:rsidRDefault="00F77356" w:rsidP="003407B5">
            <w:pPr>
              <w:spacing w:line="240" w:lineRule="auto"/>
              <w:rPr>
                <w:rFonts w:ascii="Calibri" w:hAnsi="Calibri"/>
              </w:rPr>
            </w:pPr>
            <w:r>
              <w:rPr>
                <w:rFonts w:ascii="Calibri" w:hAnsi="Calibri"/>
              </w:rPr>
              <w:t>Bâtiment administratif</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E354A6" w14:textId="77777777" w:rsidR="00F77356" w:rsidRDefault="00F77356" w:rsidP="003407B5">
            <w:pPr>
              <w:spacing w:line="240" w:lineRule="auto"/>
              <w:jc w:val="center"/>
              <w:rPr>
                <w:rFonts w:ascii="Wingdings" w:eastAsia="Wingdings" w:hAnsi="Wingdings" w:cs="Wingdings"/>
                <w:sz w:val="36"/>
                <w:szCs w:val="36"/>
              </w:rPr>
            </w:pPr>
            <w:r>
              <w:rPr>
                <w:rFonts w:ascii="Wingdings" w:eastAsia="Wingdings" w:hAnsi="Wingdings" w:cs="Wingdings"/>
                <w:sz w:val="36"/>
                <w:szCs w:val="36"/>
              </w:rPr>
              <w:t></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4333099E" w14:textId="77777777" w:rsidR="00F77356" w:rsidRDefault="00F77356" w:rsidP="003407B5">
            <w:pPr>
              <w:spacing w:line="240" w:lineRule="auto"/>
              <w:jc w:val="center"/>
              <w:rPr>
                <w:rFonts w:ascii="Wingdings" w:eastAsia="Wingdings" w:hAnsi="Wingdings" w:cs="Wingdings"/>
                <w:sz w:val="36"/>
                <w:szCs w:val="36"/>
              </w:rPr>
            </w:pPr>
            <w:r>
              <w:rPr>
                <w:rFonts w:ascii="Wingdings" w:eastAsia="Wingdings" w:hAnsi="Wingdings" w:cs="Wingdings"/>
                <w:sz w:val="36"/>
                <w:szCs w:val="36"/>
              </w:rPr>
              <w:t></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4DDC6" w14:textId="77777777" w:rsidR="00F77356" w:rsidRDefault="00F77356" w:rsidP="003407B5">
            <w:pPr>
              <w:spacing w:line="240" w:lineRule="auto"/>
              <w:rPr>
                <w:rFonts w:ascii="Calibri" w:hAnsi="Calibri"/>
              </w:rPr>
            </w:pPr>
          </w:p>
        </w:tc>
      </w:tr>
    </w:tbl>
    <w:p w14:paraId="1B41BC30" w14:textId="77777777" w:rsidR="00F77356" w:rsidRDefault="00F77356">
      <w:pPr>
        <w:sectPr w:rsidR="00F77356" w:rsidSect="003407B5">
          <w:headerReference w:type="default" r:id="rId10"/>
          <w:footerReference w:type="default" r:id="rId11"/>
          <w:pgSz w:w="11906" w:h="16838"/>
          <w:pgMar w:top="1135" w:right="1417" w:bottom="1134" w:left="1417" w:header="708" w:footer="708" w:gutter="0"/>
          <w:cols w:space="708"/>
          <w:docGrid w:linePitch="360"/>
        </w:sectPr>
      </w:pPr>
      <w:bookmarkStart w:id="13" w:name="_Hlt53311345"/>
      <w:bookmarkStart w:id="14" w:name="_Toc491267022"/>
      <w:bookmarkStart w:id="15" w:name="_Toc489538895"/>
      <w:bookmarkStart w:id="16" w:name="_Hlt53311349"/>
      <w:bookmarkEnd w:id="13"/>
      <w:bookmarkEnd w:id="14"/>
      <w:bookmarkEnd w:id="15"/>
      <w:bookmarkEnd w:id="16"/>
    </w:p>
    <w:p w14:paraId="43DD303D" w14:textId="77777777" w:rsidR="00F77356" w:rsidRDefault="00F77356">
      <w:pPr>
        <w:pStyle w:val="Titre2"/>
        <w:numPr>
          <w:ilvl w:val="0"/>
          <w:numId w:val="0"/>
        </w:numPr>
        <w:spacing w:after="0"/>
        <w:ind w:left="578"/>
        <w:rPr>
          <w:rFonts w:ascii="Calibri" w:hAnsi="Calibri" w:cs="Arial"/>
          <w:caps/>
          <w:sz w:val="20"/>
        </w:rPr>
      </w:pPr>
    </w:p>
    <w:p w14:paraId="179073D9" w14:textId="77777777" w:rsidR="00F77356" w:rsidRDefault="00F77356">
      <w:pPr>
        <w:rPr>
          <w:rFonts w:ascii="Calibri" w:hAnsi="Calibri"/>
        </w:rPr>
      </w:pPr>
    </w:p>
    <w:tbl>
      <w:tblPr>
        <w:tblW w:w="9729" w:type="dxa"/>
        <w:jc w:val="center"/>
        <w:tblCellMar>
          <w:left w:w="75" w:type="dxa"/>
          <w:right w:w="70" w:type="dxa"/>
        </w:tblCellMar>
        <w:tblLook w:val="04A0" w:firstRow="1" w:lastRow="0" w:firstColumn="1" w:lastColumn="0" w:noHBand="0" w:noVBand="1"/>
      </w:tblPr>
      <w:tblGrid>
        <w:gridCol w:w="4891"/>
        <w:gridCol w:w="1989"/>
        <w:gridCol w:w="712"/>
        <w:gridCol w:w="712"/>
        <w:gridCol w:w="712"/>
        <w:gridCol w:w="713"/>
      </w:tblGrid>
      <w:tr w:rsidR="00F77356" w14:paraId="3981E369" w14:textId="77777777">
        <w:trPr>
          <w:cantSplit/>
          <w:trHeight w:val="879"/>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BB8FD96" w14:textId="77777777" w:rsidR="00F77356" w:rsidRDefault="00F77356">
            <w:pPr>
              <w:rPr>
                <w:rFonts w:ascii="Calibri" w:hAnsi="Calibri"/>
              </w:rPr>
            </w:pPr>
            <w:r>
              <w:rPr>
                <w:rFonts w:ascii="Calibri" w:hAnsi="Calibri"/>
              </w:rPr>
              <w:t>Documents demandés</w:t>
            </w:r>
          </w:p>
        </w:tc>
        <w:tc>
          <w:tcPr>
            <w:tcW w:w="1989"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22E52E59" w14:textId="77777777" w:rsidR="00F77356" w:rsidRDefault="00F77356">
            <w:pPr>
              <w:rPr>
                <w:rFonts w:ascii="Calibri" w:hAnsi="Calibri"/>
              </w:rPr>
            </w:pPr>
            <w:r>
              <w:rPr>
                <w:rFonts w:ascii="Calibri" w:hAnsi="Calibri"/>
              </w:rPr>
              <w:t>Références réglementaires (Décret 85-603)</w:t>
            </w:r>
          </w:p>
        </w:tc>
        <w:tc>
          <w:tcPr>
            <w:tcW w:w="712"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4D2FD16A" w14:textId="77777777" w:rsidR="00F77356" w:rsidRDefault="00F77356">
            <w:pPr>
              <w:jc w:val="center"/>
            </w:pPr>
            <w:r>
              <w:rPr>
                <w:rFonts w:ascii="Calibri" w:hAnsi="Calibri"/>
              </w:rPr>
              <w:t>Oui</w:t>
            </w:r>
            <w:r>
              <w:rPr>
                <w:rStyle w:val="Ancredenotedebasdepage"/>
                <w:rFonts w:ascii="Calibri" w:hAnsi="Calibri"/>
              </w:rPr>
              <w:footnoteReference w:id="1"/>
            </w:r>
          </w:p>
        </w:tc>
        <w:tc>
          <w:tcPr>
            <w:tcW w:w="712"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E81BB7B" w14:textId="77777777" w:rsidR="00F77356" w:rsidRDefault="00F77356">
            <w:pPr>
              <w:jc w:val="center"/>
            </w:pPr>
            <w:r>
              <w:rPr>
                <w:rFonts w:ascii="Calibri" w:hAnsi="Calibri"/>
              </w:rPr>
              <w:t>P</w:t>
            </w:r>
            <w:r>
              <w:rPr>
                <w:rStyle w:val="Ancredenotedebasdepage"/>
                <w:rFonts w:ascii="Calibri" w:hAnsi="Calibri"/>
              </w:rPr>
              <w:footnoteReference w:id="2"/>
            </w:r>
          </w:p>
        </w:tc>
        <w:tc>
          <w:tcPr>
            <w:tcW w:w="712"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2022DB6" w14:textId="77777777" w:rsidR="00F77356" w:rsidRDefault="00F77356">
            <w:pPr>
              <w:jc w:val="center"/>
            </w:pPr>
            <w:r>
              <w:rPr>
                <w:rFonts w:ascii="Calibri" w:hAnsi="Calibri"/>
              </w:rPr>
              <w:t>Non</w:t>
            </w:r>
            <w:r>
              <w:rPr>
                <w:rStyle w:val="Ancredenotedebasdepage"/>
                <w:rFonts w:ascii="Calibri" w:hAnsi="Calibri"/>
              </w:rPr>
              <w:footnoteReference w:id="3"/>
            </w:r>
          </w:p>
        </w:tc>
        <w:tc>
          <w:tcPr>
            <w:tcW w:w="713"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8A0524A" w14:textId="77777777" w:rsidR="00F77356" w:rsidRDefault="00F77356">
            <w:pPr>
              <w:jc w:val="center"/>
            </w:pPr>
            <w:r>
              <w:rPr>
                <w:rFonts w:ascii="Calibri" w:hAnsi="Calibri"/>
              </w:rPr>
              <w:t>SO</w:t>
            </w:r>
            <w:r>
              <w:rPr>
                <w:rStyle w:val="Ancredenotedebasdepage"/>
                <w:rFonts w:ascii="Calibri" w:hAnsi="Calibri"/>
              </w:rPr>
              <w:footnoteReference w:id="4"/>
            </w:r>
          </w:p>
        </w:tc>
      </w:tr>
      <w:tr w:rsidR="00F77356" w14:paraId="441CDF23" w14:textId="77777777">
        <w:trPr>
          <w:cantSplit/>
          <w:trHeight w:val="879"/>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DF6CE" w14:textId="77777777" w:rsidR="00F77356" w:rsidRDefault="00F77356">
            <w:pPr>
              <w:rPr>
                <w:rFonts w:ascii="Calibri" w:hAnsi="Calibri"/>
              </w:rPr>
            </w:pPr>
            <w:r>
              <w:rPr>
                <w:rFonts w:ascii="Calibri" w:hAnsi="Calibri"/>
              </w:rPr>
              <w:t>Registre Santé et Sécurité au Travail</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21780" w14:textId="77777777" w:rsidR="00F77356" w:rsidRDefault="00F77356">
            <w:pPr>
              <w:rPr>
                <w:rFonts w:ascii="Calibri" w:hAnsi="Calibri"/>
              </w:rPr>
            </w:pPr>
            <w:r>
              <w:rPr>
                <w:rFonts w:ascii="Calibri" w:hAnsi="Calibri"/>
              </w:rPr>
              <w:t>Art. 3-1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D7C5B19"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FA080"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07D4735"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121ADFF"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2CE8C307" w14:textId="77777777">
        <w:trPr>
          <w:cantSplit/>
          <w:trHeight w:val="879"/>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910D7" w14:textId="77777777" w:rsidR="00F77356" w:rsidRDefault="00F77356">
            <w:pPr>
              <w:rPr>
                <w:rFonts w:ascii="Calibri" w:hAnsi="Calibri"/>
              </w:rPr>
            </w:pPr>
            <w:r>
              <w:rPr>
                <w:rFonts w:ascii="Calibri" w:hAnsi="Calibri"/>
              </w:rPr>
              <w:t>Registre spécial des Dangers Graves et Imminents.</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7DAC0" w14:textId="77777777" w:rsidR="00F77356" w:rsidRDefault="00F77356">
            <w:pPr>
              <w:rPr>
                <w:rFonts w:ascii="Calibri" w:hAnsi="Calibri"/>
              </w:rPr>
            </w:pPr>
            <w:r>
              <w:rPr>
                <w:rFonts w:ascii="Calibri" w:hAnsi="Calibri"/>
              </w:rPr>
              <w:t>Art. 5-3</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18FDF01"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AE861"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B61A1DC"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B8B5FD7"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600EAE03" w14:textId="77777777">
        <w:trPr>
          <w:cantSplit/>
          <w:trHeight w:val="879"/>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EAA32" w14:textId="77777777" w:rsidR="00F77356" w:rsidRDefault="00F77356">
            <w:pPr>
              <w:rPr>
                <w:rFonts w:ascii="Calibri" w:hAnsi="Calibri"/>
              </w:rPr>
            </w:pPr>
            <w:r>
              <w:rPr>
                <w:rFonts w:ascii="Calibri" w:hAnsi="Calibri"/>
              </w:rPr>
              <w:t>Fiche de risques professionnels du médecin de prévention</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44B62" w14:textId="77777777" w:rsidR="00F77356" w:rsidRDefault="00F77356">
            <w:pPr>
              <w:rPr>
                <w:rFonts w:ascii="Calibri" w:hAnsi="Calibri"/>
              </w:rPr>
            </w:pPr>
            <w:r>
              <w:rPr>
                <w:rFonts w:ascii="Calibri" w:hAnsi="Calibri"/>
              </w:rPr>
              <w:t>Art. 14-1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F6CB4F5"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70A5A"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404CF06"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786F917"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54178831" w14:textId="77777777">
        <w:trPr>
          <w:cantSplit/>
          <w:trHeight w:val="879"/>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68DF2" w14:textId="77777777" w:rsidR="00F77356" w:rsidRDefault="00F77356">
            <w:pPr>
              <w:rPr>
                <w:rFonts w:ascii="Calibri" w:hAnsi="Calibri"/>
              </w:rPr>
            </w:pPr>
            <w:r>
              <w:rPr>
                <w:rFonts w:ascii="Calibri" w:hAnsi="Calibri"/>
              </w:rPr>
              <w:t>Rapport sur les visites du CHSCT</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0431E" w14:textId="77777777" w:rsidR="00F77356" w:rsidRDefault="00F77356">
            <w:pPr>
              <w:rPr>
                <w:rFonts w:ascii="Calibri" w:hAnsi="Calibri"/>
              </w:rPr>
            </w:pPr>
            <w:r>
              <w:rPr>
                <w:rFonts w:ascii="Calibri" w:hAnsi="Calibri"/>
              </w:rPr>
              <w:t>Art. 40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54BDDAC"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3C80E"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C9EA03F"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C765E97"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04744807" w14:textId="77777777">
        <w:trPr>
          <w:cantSplit/>
          <w:trHeight w:val="879"/>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0A8A1" w14:textId="77777777" w:rsidR="00F77356" w:rsidRDefault="00F77356">
            <w:pPr>
              <w:rPr>
                <w:rFonts w:ascii="Calibri" w:hAnsi="Calibri"/>
              </w:rPr>
            </w:pPr>
            <w:r>
              <w:rPr>
                <w:rFonts w:ascii="Calibri" w:hAnsi="Calibri"/>
              </w:rPr>
              <w:t>Rapports d'enquête sur accident ou maladie professionnelle du CHSCT</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1E062" w14:textId="77777777" w:rsidR="00F77356" w:rsidRDefault="00F77356">
            <w:pPr>
              <w:rPr>
                <w:rFonts w:ascii="Calibri" w:hAnsi="Calibri"/>
              </w:rPr>
            </w:pPr>
            <w:r>
              <w:rPr>
                <w:rFonts w:ascii="Calibri" w:hAnsi="Calibri"/>
              </w:rPr>
              <w:t>Art. 41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469FCC7"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3045B"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19AFB64"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1AAE732"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3A755907" w14:textId="77777777">
        <w:trPr>
          <w:cantSplit/>
          <w:trHeight w:val="879"/>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BF1DE" w14:textId="77777777" w:rsidR="00F77356" w:rsidRDefault="00F77356">
            <w:pPr>
              <w:rPr>
                <w:rFonts w:ascii="Calibri" w:hAnsi="Calibri"/>
              </w:rPr>
            </w:pPr>
            <w:r>
              <w:rPr>
                <w:rFonts w:ascii="Calibri" w:hAnsi="Calibri"/>
              </w:rPr>
              <w:t>Propositions et avis du comité du CHSCT</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AD87C" w14:textId="77777777" w:rsidR="00F77356" w:rsidRDefault="00F77356">
            <w:pPr>
              <w:rPr>
                <w:rFonts w:ascii="Calibri" w:hAnsi="Calibri"/>
              </w:rPr>
            </w:pPr>
            <w:r>
              <w:rPr>
                <w:rFonts w:ascii="Calibri" w:hAnsi="Calibri"/>
              </w:rPr>
              <w:t>Art. 62</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2CFCE77"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04E4B"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D3893C0"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E890AF0"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bl>
    <w:p w14:paraId="42E53217" w14:textId="77777777" w:rsidR="00F77356" w:rsidRDefault="00F77356">
      <w:pPr>
        <w:rPr>
          <w:rFonts w:ascii="Calibri" w:hAnsi="Calibri"/>
        </w:rPr>
      </w:pPr>
    </w:p>
    <w:tbl>
      <w:tblPr>
        <w:tblW w:w="9709" w:type="dxa"/>
        <w:jc w:val="center"/>
        <w:tblCellMar>
          <w:left w:w="75" w:type="dxa"/>
          <w:right w:w="70" w:type="dxa"/>
        </w:tblCellMar>
        <w:tblLook w:val="04A0" w:firstRow="1" w:lastRow="0" w:firstColumn="1" w:lastColumn="0" w:noHBand="0" w:noVBand="1"/>
      </w:tblPr>
      <w:tblGrid>
        <w:gridCol w:w="4871"/>
        <w:gridCol w:w="1989"/>
        <w:gridCol w:w="712"/>
        <w:gridCol w:w="711"/>
        <w:gridCol w:w="712"/>
        <w:gridCol w:w="714"/>
      </w:tblGrid>
      <w:tr w:rsidR="00F77356" w14:paraId="221A5F5A" w14:textId="77777777">
        <w:trPr>
          <w:cantSplit/>
          <w:trHeight w:val="879"/>
          <w:tblHeader/>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DBF804F" w14:textId="77777777" w:rsidR="00F77356" w:rsidRDefault="00F77356">
            <w:pPr>
              <w:rPr>
                <w:rFonts w:ascii="Calibri" w:hAnsi="Calibri"/>
              </w:rPr>
            </w:pPr>
            <w:r>
              <w:rPr>
                <w:rFonts w:ascii="Calibri" w:hAnsi="Calibri"/>
              </w:rPr>
              <w:t>Documents demandés</w:t>
            </w:r>
          </w:p>
        </w:tc>
        <w:tc>
          <w:tcPr>
            <w:tcW w:w="1989"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6AA3C60" w14:textId="77777777" w:rsidR="00F77356" w:rsidRDefault="00F77356">
            <w:pPr>
              <w:rPr>
                <w:rFonts w:ascii="Calibri" w:hAnsi="Calibri"/>
              </w:rPr>
            </w:pPr>
            <w:r>
              <w:rPr>
                <w:rFonts w:ascii="Calibri" w:hAnsi="Calibri"/>
              </w:rPr>
              <w:t>Références réglementaires (Code du travail)</w:t>
            </w:r>
          </w:p>
        </w:tc>
        <w:tc>
          <w:tcPr>
            <w:tcW w:w="712"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2BDB1B73" w14:textId="77777777" w:rsidR="00F77356" w:rsidRDefault="00F77356">
            <w:r>
              <w:rPr>
                <w:rFonts w:ascii="Calibri" w:hAnsi="Calibri"/>
              </w:rPr>
              <w:t>Oui</w:t>
            </w:r>
            <w:r>
              <w:rPr>
                <w:rFonts w:ascii="Calibri" w:hAnsi="Calibri"/>
                <w:vertAlign w:val="superscript"/>
              </w:rPr>
              <w:t>1</w:t>
            </w:r>
          </w:p>
        </w:tc>
        <w:tc>
          <w:tcPr>
            <w:tcW w:w="711"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FB8C5D3" w14:textId="77777777" w:rsidR="00F77356" w:rsidRDefault="00F77356">
            <w:r>
              <w:rPr>
                <w:rFonts w:ascii="Calibri" w:hAnsi="Calibri"/>
              </w:rPr>
              <w:t>P</w:t>
            </w:r>
            <w:r>
              <w:rPr>
                <w:rFonts w:ascii="Calibri" w:hAnsi="Calibri"/>
                <w:vertAlign w:val="superscript"/>
              </w:rPr>
              <w:t>2</w:t>
            </w:r>
          </w:p>
        </w:tc>
        <w:tc>
          <w:tcPr>
            <w:tcW w:w="712"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E89E839" w14:textId="77777777" w:rsidR="00F77356" w:rsidRDefault="00F77356">
            <w:r>
              <w:rPr>
                <w:rFonts w:ascii="Calibri" w:hAnsi="Calibri"/>
              </w:rPr>
              <w:t>Non</w:t>
            </w:r>
            <w:r>
              <w:rPr>
                <w:rFonts w:ascii="Calibri" w:hAnsi="Calibri"/>
                <w:vertAlign w:val="superscript"/>
              </w:rPr>
              <w:t>3</w:t>
            </w:r>
          </w:p>
        </w:tc>
        <w:tc>
          <w:tcPr>
            <w:tcW w:w="71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4B9EB1DE" w14:textId="77777777" w:rsidR="00F77356" w:rsidRDefault="00F77356">
            <w:r>
              <w:rPr>
                <w:rFonts w:ascii="Calibri" w:hAnsi="Calibri"/>
              </w:rPr>
              <w:t>SO</w:t>
            </w:r>
            <w:r>
              <w:rPr>
                <w:rFonts w:ascii="Calibri" w:hAnsi="Calibri"/>
                <w:vertAlign w:val="superscript"/>
              </w:rPr>
              <w:t>4</w:t>
            </w:r>
          </w:p>
        </w:tc>
      </w:tr>
      <w:tr w:rsidR="00F77356" w14:paraId="1AE63CD2"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8C108" w14:textId="77777777" w:rsidR="00F77356" w:rsidRDefault="00F77356">
            <w:pPr>
              <w:rPr>
                <w:rFonts w:ascii="Calibri" w:hAnsi="Calibri"/>
              </w:rPr>
            </w:pPr>
            <w:r>
              <w:rPr>
                <w:rFonts w:ascii="Calibri" w:hAnsi="Calibri"/>
              </w:rPr>
              <w:t>Document Unique d'Evaluation des Risques Professionnels.</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238BA" w14:textId="77777777" w:rsidR="00F77356" w:rsidRDefault="00F77356">
            <w:pPr>
              <w:rPr>
                <w:rFonts w:ascii="Calibri" w:hAnsi="Calibri"/>
              </w:rPr>
            </w:pPr>
            <w:r>
              <w:rPr>
                <w:rFonts w:ascii="Calibri" w:hAnsi="Calibri"/>
              </w:rPr>
              <w:t>Art. R4121-1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2673C33"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D111F"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206ACA0"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5196937"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269DB861"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815F7" w14:textId="77777777" w:rsidR="00F77356" w:rsidRDefault="00F77356">
            <w:pPr>
              <w:rPr>
                <w:rFonts w:ascii="Calibri" w:hAnsi="Calibri"/>
              </w:rPr>
            </w:pPr>
            <w:r>
              <w:rPr>
                <w:rFonts w:ascii="Calibri" w:hAnsi="Calibri"/>
              </w:rPr>
              <w:t xml:space="preserve">Dossier de Maintenance des lieux de travail </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F57C1" w14:textId="77777777" w:rsidR="00F77356" w:rsidRDefault="00F77356">
            <w:pPr>
              <w:rPr>
                <w:rFonts w:ascii="Calibri" w:hAnsi="Calibri"/>
              </w:rPr>
            </w:pPr>
            <w:r>
              <w:rPr>
                <w:rFonts w:ascii="Calibri" w:hAnsi="Calibri"/>
              </w:rPr>
              <w:t>Art. R4211-3 à R4211-5</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5467BB4"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47424"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1E87B6C"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ED398E7"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614FFDC9"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71F48" w14:textId="77777777" w:rsidR="00F77356" w:rsidRDefault="00F77356">
            <w:pPr>
              <w:rPr>
                <w:rFonts w:ascii="Calibri" w:hAnsi="Calibri"/>
              </w:rPr>
            </w:pPr>
            <w:r>
              <w:rPr>
                <w:rFonts w:ascii="Calibri" w:hAnsi="Calibri"/>
              </w:rPr>
              <w:t>Contrôle et maintenance des installations d’aération des locaux à pollution spécifique</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7CFEC" w14:textId="77777777" w:rsidR="00F77356" w:rsidRDefault="00F77356">
            <w:pPr>
              <w:rPr>
                <w:rFonts w:ascii="Calibri" w:hAnsi="Calibri"/>
              </w:rPr>
            </w:pPr>
            <w:r>
              <w:rPr>
                <w:rFonts w:ascii="Calibri" w:hAnsi="Calibri"/>
              </w:rPr>
              <w:t>Art. R4222-20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7303E23"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CC7C5"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B187835"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4C8401B"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7D8E22EE"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7E7C7" w14:textId="77777777" w:rsidR="00F77356" w:rsidRDefault="00F77356">
            <w:pPr>
              <w:rPr>
                <w:rFonts w:ascii="Calibri" w:hAnsi="Calibri"/>
              </w:rPr>
            </w:pPr>
            <w:r>
              <w:rPr>
                <w:rFonts w:ascii="Calibri" w:hAnsi="Calibri"/>
              </w:rPr>
              <w:t>Mesurages des niveaux d’éclairement</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39C61" w14:textId="77777777" w:rsidR="00F77356" w:rsidRDefault="00F77356">
            <w:pPr>
              <w:rPr>
                <w:rFonts w:ascii="Calibri" w:hAnsi="Calibri"/>
              </w:rPr>
            </w:pPr>
            <w:r>
              <w:rPr>
                <w:rFonts w:ascii="Calibri" w:hAnsi="Calibri"/>
              </w:rPr>
              <w:t>Art. R4223-4 à R4223-6</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F62FBF8"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944EB"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885AD76"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B5C4349"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0845D911"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EF561" w14:textId="77777777" w:rsidR="00F77356" w:rsidRDefault="00F77356">
            <w:pPr>
              <w:rPr>
                <w:rFonts w:ascii="Calibri" w:hAnsi="Calibri"/>
              </w:rPr>
            </w:pPr>
            <w:r>
              <w:rPr>
                <w:rFonts w:ascii="Calibri" w:hAnsi="Calibri"/>
              </w:rPr>
              <w:lastRenderedPageBreak/>
              <w:t>Vérification portes ou portails automatiques ou semi-automatiques</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859E4" w14:textId="77777777" w:rsidR="00F77356" w:rsidRDefault="00F77356">
            <w:pPr>
              <w:rPr>
                <w:rFonts w:ascii="Calibri" w:hAnsi="Calibri"/>
              </w:rPr>
            </w:pPr>
            <w:r>
              <w:rPr>
                <w:rFonts w:ascii="Calibri" w:hAnsi="Calibri"/>
              </w:rPr>
              <w:t>Art. R4224-12</w:t>
            </w:r>
          </w:p>
          <w:p w14:paraId="681D3686" w14:textId="77777777" w:rsidR="00F77356" w:rsidRDefault="00F77356">
            <w:pPr>
              <w:rPr>
                <w:rFonts w:ascii="Calibri" w:hAnsi="Calibri"/>
              </w:rPr>
            </w:pPr>
            <w:r>
              <w:rPr>
                <w:rFonts w:ascii="Calibri" w:hAnsi="Calibri"/>
              </w:rPr>
              <w:t>Arrêté du 21 décembre 1993</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3C1A372"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83469"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DEFA4D8"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D93C051"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5775D397"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51B64" w14:textId="77777777" w:rsidR="00F77356" w:rsidRDefault="00F77356">
            <w:r>
              <w:rPr>
                <w:rFonts w:ascii="Calibri" w:hAnsi="Calibri"/>
              </w:rPr>
              <w:t>2 derniers rapports</w:t>
            </w:r>
            <w:r>
              <w:rPr>
                <w:rStyle w:val="Ancredenotedebasdepage"/>
                <w:rFonts w:ascii="Calibri" w:hAnsi="Calibri"/>
              </w:rPr>
              <w:footnoteReference w:id="5"/>
            </w:r>
            <w:r>
              <w:rPr>
                <w:rFonts w:ascii="Calibri" w:hAnsi="Calibri"/>
              </w:rPr>
              <w:t xml:space="preserve"> de vérification des installations électriques</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8D0B4" w14:textId="77777777" w:rsidR="00F77356" w:rsidRDefault="00F77356">
            <w:pPr>
              <w:rPr>
                <w:rFonts w:ascii="Calibri" w:hAnsi="Calibri"/>
              </w:rPr>
            </w:pPr>
            <w:r>
              <w:rPr>
                <w:rFonts w:ascii="Calibri" w:hAnsi="Calibri"/>
              </w:rPr>
              <w:t>Art. R4226-16</w:t>
            </w:r>
          </w:p>
          <w:p w14:paraId="720B4927" w14:textId="77777777" w:rsidR="00F77356" w:rsidRDefault="00F77356">
            <w:pPr>
              <w:rPr>
                <w:rFonts w:ascii="Calibri" w:hAnsi="Calibri"/>
              </w:rPr>
            </w:pPr>
            <w:r>
              <w:rPr>
                <w:rFonts w:ascii="Calibri" w:hAnsi="Calibri"/>
              </w:rPr>
              <w:t>Arrêté du 10 octobre 2000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6024D1D"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51366"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7D5FCEF"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7551E3D"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318EF366"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321FE" w14:textId="77777777" w:rsidR="00F77356" w:rsidRDefault="00F77356">
            <w:pPr>
              <w:rPr>
                <w:rFonts w:ascii="Calibri" w:hAnsi="Calibri"/>
              </w:rPr>
            </w:pPr>
            <w:r>
              <w:rPr>
                <w:rFonts w:ascii="Calibri" w:hAnsi="Calibri"/>
              </w:rPr>
              <w:t>Rapports de vérification des extincteurs ou registre de sécurité.</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BFAD1" w14:textId="77777777" w:rsidR="00F77356" w:rsidRDefault="00F77356">
            <w:pPr>
              <w:rPr>
                <w:rFonts w:ascii="Calibri" w:hAnsi="Calibri"/>
              </w:rPr>
            </w:pPr>
            <w:r>
              <w:rPr>
                <w:rFonts w:ascii="Calibri" w:hAnsi="Calibri"/>
              </w:rPr>
              <w:t>Art. R4227-29</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F521332"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734E3"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174CC7E"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8D5EA6C"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7DF6BB72"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C5271" w14:textId="77777777" w:rsidR="00F77356" w:rsidRDefault="00F77356">
            <w:pPr>
              <w:rPr>
                <w:rFonts w:ascii="Calibri" w:hAnsi="Calibri"/>
              </w:rPr>
            </w:pPr>
            <w:r>
              <w:rPr>
                <w:rFonts w:ascii="Calibri" w:hAnsi="Calibri"/>
              </w:rPr>
              <w:t xml:space="preserve">Registre des exercices d'incendie et d'évacuation ou registre de sécurité. </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39057" w14:textId="77777777" w:rsidR="00F77356" w:rsidRDefault="00F77356">
            <w:pPr>
              <w:rPr>
                <w:rFonts w:ascii="Calibri" w:hAnsi="Calibri"/>
              </w:rPr>
            </w:pPr>
            <w:r>
              <w:rPr>
                <w:rFonts w:ascii="Calibri" w:hAnsi="Calibri"/>
              </w:rPr>
              <w:t>Art. R4227-39</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1154AE7"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259C"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69A9329"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30C67CC"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6555CDCE"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20969" w14:textId="77777777" w:rsidR="00F77356" w:rsidRDefault="00F77356">
            <w:pPr>
              <w:rPr>
                <w:rFonts w:ascii="Calibri" w:hAnsi="Calibri"/>
              </w:rPr>
            </w:pPr>
            <w:r>
              <w:rPr>
                <w:rFonts w:ascii="Calibri" w:hAnsi="Calibri"/>
              </w:rPr>
              <w:t>Prévention des explosions</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FEADF" w14:textId="77777777" w:rsidR="00F77356" w:rsidRDefault="00F77356">
            <w:pPr>
              <w:rPr>
                <w:rFonts w:ascii="Calibri" w:hAnsi="Calibri"/>
              </w:rPr>
            </w:pPr>
            <w:r>
              <w:rPr>
                <w:rFonts w:ascii="Calibri" w:hAnsi="Calibri"/>
              </w:rPr>
              <w:t>Art. R4227-50</w:t>
            </w:r>
          </w:p>
          <w:p w14:paraId="77D22BE0" w14:textId="77777777" w:rsidR="00F77356" w:rsidRDefault="00F77356">
            <w:pPr>
              <w:rPr>
                <w:rFonts w:ascii="Calibri" w:hAnsi="Calibri"/>
              </w:rPr>
            </w:pPr>
            <w:r>
              <w:rPr>
                <w:rFonts w:ascii="Calibri" w:hAnsi="Calibri"/>
              </w:rPr>
              <w:t>Arrêté du 28 juillet 2003</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4EA196D"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E42F0"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0BAD0F1"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9EEB2FF"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265592FE"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54AA1" w14:textId="77777777" w:rsidR="00F77356" w:rsidRDefault="00F77356">
            <w:pPr>
              <w:rPr>
                <w:rFonts w:ascii="Calibri" w:hAnsi="Calibri"/>
              </w:rPr>
            </w:pPr>
            <w:r>
              <w:rPr>
                <w:rFonts w:ascii="Calibri" w:hAnsi="Calibri"/>
              </w:rPr>
              <w:t>Déclaration CE de conformité et notices d'instructions pour les équipements de travail</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CC074" w14:textId="77777777" w:rsidR="00F77356" w:rsidRDefault="00F77356">
            <w:pPr>
              <w:rPr>
                <w:rFonts w:ascii="Calibri" w:hAnsi="Calibri"/>
              </w:rPr>
            </w:pPr>
            <w:r>
              <w:rPr>
                <w:rFonts w:ascii="Calibri" w:hAnsi="Calibri"/>
              </w:rPr>
              <w:t>Art. R4313-1</w:t>
            </w:r>
          </w:p>
          <w:p w14:paraId="0800044D" w14:textId="77777777" w:rsidR="00F77356" w:rsidRDefault="00F77356">
            <w:pPr>
              <w:rPr>
                <w:rFonts w:ascii="Calibri" w:hAnsi="Calibri"/>
              </w:rPr>
            </w:pPr>
            <w:r>
              <w:rPr>
                <w:rFonts w:ascii="Calibri" w:hAnsi="Calibri"/>
              </w:rPr>
              <w:t>Annexe I à l'Art. R4312-1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3B1AF81"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69DD0"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D010602"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B506594"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66258805"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4E4E7" w14:textId="77777777" w:rsidR="00F77356" w:rsidRDefault="00F77356">
            <w:pPr>
              <w:rPr>
                <w:rFonts w:ascii="Calibri" w:hAnsi="Calibri"/>
              </w:rPr>
            </w:pPr>
            <w:r>
              <w:rPr>
                <w:rFonts w:ascii="Calibri" w:hAnsi="Calibri"/>
              </w:rPr>
              <w:t>Carnet de maintenance de certains équipements de travail : appareils de levage</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4876" w14:textId="77777777" w:rsidR="00F77356" w:rsidRDefault="00F77356">
            <w:pPr>
              <w:rPr>
                <w:rFonts w:ascii="Calibri" w:hAnsi="Calibri"/>
              </w:rPr>
            </w:pPr>
            <w:r>
              <w:rPr>
                <w:rFonts w:ascii="Calibri" w:hAnsi="Calibri"/>
              </w:rPr>
              <w:t>Art. R4323-19</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22EA8D8"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00F01"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A1C7D79"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20648DA"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34E60F29"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003D4" w14:textId="77777777" w:rsidR="00F77356" w:rsidRDefault="00F77356">
            <w:pPr>
              <w:rPr>
                <w:rFonts w:ascii="Calibri" w:hAnsi="Calibri"/>
              </w:rPr>
            </w:pPr>
            <w:r>
              <w:rPr>
                <w:rFonts w:ascii="Calibri" w:hAnsi="Calibri"/>
              </w:rPr>
              <w:t>Vérifications effectuées sur les équipements et accessoires de levage ou registre de sécurité.</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B7F4" w14:textId="77777777" w:rsidR="00F77356" w:rsidRDefault="00F77356">
            <w:pPr>
              <w:rPr>
                <w:rFonts w:ascii="Calibri" w:hAnsi="Calibri"/>
              </w:rPr>
            </w:pPr>
            <w:r>
              <w:rPr>
                <w:rFonts w:ascii="Calibri" w:hAnsi="Calibri"/>
              </w:rPr>
              <w:t>R4323-22</w:t>
            </w:r>
          </w:p>
          <w:p w14:paraId="7140E09B" w14:textId="77777777" w:rsidR="00F77356" w:rsidRDefault="00F77356">
            <w:pPr>
              <w:rPr>
                <w:rFonts w:ascii="Calibri" w:hAnsi="Calibri"/>
              </w:rPr>
            </w:pPr>
            <w:r>
              <w:rPr>
                <w:rFonts w:ascii="Calibri" w:hAnsi="Calibri"/>
              </w:rPr>
              <w:t>Arrêté du 1er mars 2004</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0F599C3"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8A6A1"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1BD51B1"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6F3E005"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0B6B5D1F"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06E95" w14:textId="77777777" w:rsidR="00F77356" w:rsidRDefault="00F77356">
            <w:pPr>
              <w:rPr>
                <w:rFonts w:ascii="Calibri" w:hAnsi="Calibri"/>
              </w:rPr>
            </w:pPr>
            <w:r>
              <w:rPr>
                <w:rFonts w:ascii="Calibri" w:hAnsi="Calibri"/>
              </w:rPr>
              <w:t>Mesurages : bruit</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5066" w14:textId="77777777" w:rsidR="00F77356" w:rsidRDefault="00F77356">
            <w:pPr>
              <w:rPr>
                <w:rFonts w:ascii="Calibri" w:hAnsi="Calibri"/>
              </w:rPr>
            </w:pPr>
            <w:r>
              <w:rPr>
                <w:rFonts w:ascii="Calibri" w:hAnsi="Calibri"/>
              </w:rPr>
              <w:t>Art. R 4333-1 à R4433-7</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1BC4613"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92BC2"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C7077AF"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1AC55FB"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5317EE69"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270F" w14:textId="77777777" w:rsidR="00F77356" w:rsidRDefault="00F77356">
            <w:pPr>
              <w:rPr>
                <w:rFonts w:ascii="Calibri" w:hAnsi="Calibri"/>
              </w:rPr>
            </w:pPr>
            <w:r>
              <w:rPr>
                <w:rFonts w:ascii="Calibri" w:hAnsi="Calibri"/>
              </w:rPr>
              <w:t>Fiches de données de sécurité des produits chimiques</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73827" w14:textId="77777777" w:rsidR="00F77356" w:rsidRDefault="00F77356">
            <w:pPr>
              <w:rPr>
                <w:rFonts w:ascii="Calibri" w:hAnsi="Calibri"/>
              </w:rPr>
            </w:pPr>
            <w:r>
              <w:rPr>
                <w:rFonts w:ascii="Calibri" w:hAnsi="Calibri"/>
              </w:rPr>
              <w:t>Art. R4411-73</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141F182"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ACAAF"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99EA032"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5748B7C"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43CA4C45"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20E3B" w14:textId="77777777" w:rsidR="00F77356" w:rsidRDefault="00F77356">
            <w:pPr>
              <w:rPr>
                <w:rFonts w:ascii="Calibri" w:hAnsi="Calibri"/>
              </w:rPr>
            </w:pPr>
            <w:r>
              <w:rPr>
                <w:rFonts w:ascii="Calibri" w:hAnsi="Calibri"/>
              </w:rPr>
              <w:t>Vérifications des installations et appareils de protection collective contre les risques chimiques</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8D057" w14:textId="77777777" w:rsidR="00F77356" w:rsidRDefault="00F77356">
            <w:pPr>
              <w:rPr>
                <w:rFonts w:ascii="Calibri" w:hAnsi="Calibri"/>
              </w:rPr>
            </w:pPr>
            <w:r>
              <w:rPr>
                <w:rFonts w:ascii="Calibri" w:hAnsi="Calibri"/>
              </w:rPr>
              <w:t>Art. R4412-23</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4AD6A73"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9BD9B"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B4BB8A7"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2F7B43D"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560653B4"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CD12D" w14:textId="77777777" w:rsidR="00F77356" w:rsidRDefault="00F77356">
            <w:pPr>
              <w:rPr>
                <w:rFonts w:ascii="Calibri" w:hAnsi="Calibri"/>
              </w:rPr>
            </w:pPr>
            <w:r>
              <w:rPr>
                <w:rFonts w:ascii="Calibri" w:hAnsi="Calibri"/>
              </w:rPr>
              <w:lastRenderedPageBreak/>
              <w:t>Contrôle des valeurs limites d'exposition professionnelle</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18A95" w14:textId="77777777" w:rsidR="00F77356" w:rsidRDefault="00F77356">
            <w:pPr>
              <w:rPr>
                <w:rFonts w:ascii="Calibri" w:hAnsi="Calibri"/>
              </w:rPr>
            </w:pPr>
            <w:r>
              <w:rPr>
                <w:rFonts w:ascii="Calibri" w:hAnsi="Calibri"/>
              </w:rPr>
              <w:t>Art. R4412-27</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F3E4ACC"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857B1"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7D8E423"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6B4ED74"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11241F4E"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6150E" w14:textId="77777777" w:rsidR="00F77356" w:rsidRDefault="00F77356">
            <w:pPr>
              <w:rPr>
                <w:rFonts w:ascii="Calibri" w:hAnsi="Calibri"/>
              </w:rPr>
            </w:pPr>
            <w:r>
              <w:rPr>
                <w:rFonts w:ascii="Calibri" w:hAnsi="Calibri"/>
              </w:rPr>
              <w:t>Mesurage de l'exposition des travailleurs aux agents cancérogènes, mutagènes ou toxiques pour la reproduction</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28CCF" w14:textId="77777777" w:rsidR="00F77356" w:rsidRDefault="00F77356">
            <w:pPr>
              <w:rPr>
                <w:rFonts w:ascii="Calibri" w:hAnsi="Calibri"/>
              </w:rPr>
            </w:pPr>
            <w:r>
              <w:rPr>
                <w:rFonts w:ascii="Calibri" w:hAnsi="Calibri"/>
              </w:rPr>
              <w:t>Art. R4412-76</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D80A90F"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25F58"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67083F7"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5838222"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1A453C1C"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1BBB8" w14:textId="77777777" w:rsidR="00F77356" w:rsidRDefault="00F77356">
            <w:pPr>
              <w:rPr>
                <w:rFonts w:ascii="Calibri" w:hAnsi="Calibri"/>
              </w:rPr>
            </w:pPr>
            <w:r>
              <w:rPr>
                <w:rFonts w:ascii="Calibri" w:hAnsi="Calibri"/>
              </w:rPr>
              <w:t>Dossier Technique Amiante</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B4727" w14:textId="77777777" w:rsidR="00F77356" w:rsidRDefault="00F77356">
            <w:pPr>
              <w:rPr>
                <w:rFonts w:ascii="Calibri" w:hAnsi="Calibri"/>
              </w:rPr>
            </w:pPr>
            <w:r>
              <w:rPr>
                <w:rFonts w:ascii="Calibri" w:hAnsi="Calibri"/>
              </w:rPr>
              <w:t>Art. 4412-105</w:t>
            </w:r>
          </w:p>
          <w:p w14:paraId="6F857DAE" w14:textId="77777777" w:rsidR="00F77356" w:rsidRDefault="00F77356">
            <w:pPr>
              <w:rPr>
                <w:rFonts w:ascii="Calibri" w:hAnsi="Calibri"/>
              </w:rPr>
            </w:pPr>
            <w:r>
              <w:rPr>
                <w:rFonts w:ascii="Calibri" w:hAnsi="Calibri"/>
              </w:rPr>
              <w:t>Art. R.1334-22 à R.1334-28 du CSP</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F33663B"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5E68A"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BC9EE6A"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CCC0769"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5EE7138D"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FC666" w14:textId="77777777" w:rsidR="00F77356" w:rsidRDefault="00F77356">
            <w:pPr>
              <w:rPr>
                <w:rFonts w:ascii="Calibri" w:hAnsi="Calibri"/>
              </w:rPr>
            </w:pPr>
            <w:r>
              <w:rPr>
                <w:rFonts w:ascii="Calibri" w:hAnsi="Calibri"/>
              </w:rPr>
              <w:t xml:space="preserve">Mesurages : vibrations </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B3B26" w14:textId="77777777" w:rsidR="00F77356" w:rsidRDefault="00F77356">
            <w:pPr>
              <w:rPr>
                <w:rFonts w:ascii="Calibri" w:hAnsi="Calibri"/>
              </w:rPr>
            </w:pPr>
            <w:r>
              <w:rPr>
                <w:rFonts w:ascii="Calibri" w:hAnsi="Calibri"/>
              </w:rPr>
              <w:t>Art. R4444-1 à R4433-4</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4E92A01"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D0BF3"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9C07432"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7367303"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51376182"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603C7" w14:textId="77777777" w:rsidR="00F77356" w:rsidRDefault="00F77356">
            <w:pPr>
              <w:rPr>
                <w:rFonts w:ascii="Calibri" w:hAnsi="Calibri"/>
              </w:rPr>
            </w:pPr>
            <w:r>
              <w:rPr>
                <w:rFonts w:ascii="Calibri" w:hAnsi="Calibri"/>
              </w:rPr>
              <w:t>Plans de Prévention</w:t>
            </w:r>
          </w:p>
          <w:p w14:paraId="502BD749" w14:textId="77777777" w:rsidR="00F77356" w:rsidRDefault="00F77356">
            <w:pPr>
              <w:rPr>
                <w:rFonts w:ascii="Calibri" w:hAnsi="Calibri"/>
              </w:rPr>
            </w:pPr>
            <w:r>
              <w:rPr>
                <w:rFonts w:ascii="Calibri" w:hAnsi="Calibri"/>
              </w:rPr>
              <w:t>Protocoles de Sécurité</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EFE3C" w14:textId="77777777" w:rsidR="00F77356" w:rsidRDefault="00F77356">
            <w:pPr>
              <w:rPr>
                <w:rFonts w:ascii="Calibri" w:hAnsi="Calibri"/>
              </w:rPr>
            </w:pPr>
            <w:r>
              <w:rPr>
                <w:rFonts w:ascii="Calibri" w:hAnsi="Calibri"/>
              </w:rPr>
              <w:t>Art.R4512-6</w:t>
            </w:r>
          </w:p>
          <w:p w14:paraId="379C2129" w14:textId="77777777" w:rsidR="00F77356" w:rsidRDefault="00F77356">
            <w:pPr>
              <w:rPr>
                <w:rFonts w:ascii="Calibri" w:hAnsi="Calibri"/>
              </w:rPr>
            </w:pPr>
            <w:r>
              <w:rPr>
                <w:rFonts w:ascii="Calibri" w:hAnsi="Calibri"/>
              </w:rPr>
              <w:t>Art. R4515-4</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BB0E1CE"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399B7"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FBCE151"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C1CA01D"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r w:rsidR="00F77356" w14:paraId="604401BF" w14:textId="77777777">
        <w:trPr>
          <w:cantSplit/>
          <w:trHeight w:val="879"/>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4A46C" w14:textId="77777777" w:rsidR="00F77356" w:rsidRDefault="00F77356">
            <w:pPr>
              <w:rPr>
                <w:rFonts w:ascii="Calibri" w:hAnsi="Calibri"/>
              </w:rPr>
            </w:pPr>
            <w:r>
              <w:rPr>
                <w:rFonts w:ascii="Calibri" w:hAnsi="Calibri"/>
              </w:rPr>
              <w:t>Inspections périodiques pour les équipements sous pression</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4A82A" w14:textId="77777777" w:rsidR="00F77356" w:rsidRDefault="00F77356">
            <w:pPr>
              <w:rPr>
                <w:rFonts w:ascii="Calibri" w:hAnsi="Calibri"/>
              </w:rPr>
            </w:pPr>
            <w:r>
              <w:rPr>
                <w:rFonts w:ascii="Calibri" w:hAnsi="Calibri"/>
              </w:rPr>
              <w:t xml:space="preserve">Arrêté du 20 novembre 2017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3F42070"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D1F9C"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C0282FB"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767B2D1" w14:textId="77777777" w:rsidR="00F77356" w:rsidRDefault="00F77356">
            <w:pPr>
              <w:jc w:val="center"/>
              <w:rPr>
                <w:rFonts w:ascii="Wingdings" w:eastAsia="Wingdings" w:hAnsi="Wingdings" w:cs="Wingdings"/>
                <w:sz w:val="36"/>
                <w:szCs w:val="36"/>
              </w:rPr>
            </w:pPr>
            <w:r>
              <w:rPr>
                <w:rFonts w:ascii="Wingdings" w:eastAsia="Wingdings" w:hAnsi="Wingdings" w:cs="Wingdings"/>
                <w:sz w:val="36"/>
                <w:szCs w:val="36"/>
              </w:rPr>
              <w:t></w:t>
            </w:r>
          </w:p>
        </w:tc>
      </w:tr>
    </w:tbl>
    <w:p w14:paraId="2C03E61D" w14:textId="77777777" w:rsidR="00F77356" w:rsidRDefault="00F77356"/>
    <w:p w14:paraId="2C9FA554" w14:textId="77777777" w:rsidR="009009D1" w:rsidRDefault="009009D1" w:rsidP="00866449"/>
    <w:p w14:paraId="0396433D" w14:textId="77777777" w:rsidR="00893E6E" w:rsidRPr="00D348EE" w:rsidRDefault="00893E6E" w:rsidP="00D348EE">
      <w:r>
        <w:t xml:space="preserve">  </w:t>
      </w:r>
    </w:p>
    <w:p w14:paraId="369E25B8" w14:textId="77777777" w:rsidR="00D348EE" w:rsidRDefault="00D348EE" w:rsidP="007167EE"/>
    <w:p w14:paraId="6C19E446" w14:textId="77777777" w:rsidR="00D348EE" w:rsidRDefault="00D348EE" w:rsidP="007167EE"/>
    <w:p w14:paraId="385748DE" w14:textId="77777777" w:rsidR="00D348EE" w:rsidRDefault="00D348EE" w:rsidP="007167EE"/>
    <w:p w14:paraId="079334CF" w14:textId="77777777" w:rsidR="007167EE" w:rsidRDefault="007167EE" w:rsidP="007167EE"/>
    <w:sectPr w:rsidR="007167EE" w:rsidSect="00F773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9FD0D" w14:textId="77777777" w:rsidR="00DF7BB6" w:rsidRDefault="00DF7BB6" w:rsidP="003C0BDB">
      <w:pPr>
        <w:spacing w:after="0" w:line="240" w:lineRule="auto"/>
      </w:pPr>
      <w:r>
        <w:separator/>
      </w:r>
    </w:p>
  </w:endnote>
  <w:endnote w:type="continuationSeparator" w:id="0">
    <w:p w14:paraId="545ADC44" w14:textId="77777777" w:rsidR="00DF7BB6" w:rsidRDefault="00DF7BB6" w:rsidP="003C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7678"/>
      <w:docPartObj>
        <w:docPartGallery w:val="Page Numbers (Bottom of Page)"/>
        <w:docPartUnique/>
      </w:docPartObj>
    </w:sdtPr>
    <w:sdtEndPr/>
    <w:sdtContent>
      <w:sdt>
        <w:sdtPr>
          <w:id w:val="787315784"/>
          <w:docPartObj>
            <w:docPartGallery w:val="Page Numbers (Top of Page)"/>
            <w:docPartUnique/>
          </w:docPartObj>
        </w:sdtPr>
        <w:sdtEndPr/>
        <w:sdtContent>
          <w:p w14:paraId="618E22D0" w14:textId="77777777" w:rsidR="004273AF" w:rsidRDefault="004273AF" w:rsidP="00FA62A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EA7FEF">
              <w:rPr>
                <w:b/>
                <w:bCs/>
                <w:noProof/>
              </w:rPr>
              <w:t>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A7FEF">
              <w:rPr>
                <w:b/>
                <w:bCs/>
                <w:noProof/>
              </w:rPr>
              <w:t>14</w:t>
            </w:r>
            <w:r>
              <w:rPr>
                <w:b/>
                <w:bCs/>
                <w:sz w:val="24"/>
                <w:szCs w:val="24"/>
              </w:rPr>
              <w:fldChar w:fldCharType="end"/>
            </w:r>
          </w:p>
        </w:sdtContent>
      </w:sdt>
    </w:sdtContent>
  </w:sdt>
  <w:p w14:paraId="24DA70B6" w14:textId="77777777" w:rsidR="004273AF" w:rsidRDefault="004273A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B0C7D" w14:textId="77777777" w:rsidR="004273AF" w:rsidRDefault="004273A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FD318" w14:textId="77777777" w:rsidR="004273AF" w:rsidRDefault="004273A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BE0BB" w14:textId="77777777" w:rsidR="00DF7BB6" w:rsidRDefault="00DF7BB6" w:rsidP="003C0BDB">
      <w:pPr>
        <w:spacing w:after="0" w:line="240" w:lineRule="auto"/>
      </w:pPr>
      <w:r>
        <w:separator/>
      </w:r>
    </w:p>
  </w:footnote>
  <w:footnote w:type="continuationSeparator" w:id="0">
    <w:p w14:paraId="11DC7D93" w14:textId="77777777" w:rsidR="00DF7BB6" w:rsidRDefault="00DF7BB6" w:rsidP="003C0BDB">
      <w:pPr>
        <w:spacing w:after="0" w:line="240" w:lineRule="auto"/>
      </w:pPr>
      <w:r>
        <w:continuationSeparator/>
      </w:r>
    </w:p>
  </w:footnote>
  <w:footnote w:id="1">
    <w:p w14:paraId="68408193" w14:textId="77777777" w:rsidR="004273AF" w:rsidRDefault="004273AF">
      <w:pPr>
        <w:pStyle w:val="Notedebasdepage"/>
      </w:pPr>
      <w:r>
        <w:rPr>
          <w:rStyle w:val="Caractresdenotedebasdepage"/>
        </w:rPr>
        <w:footnoteRef/>
      </w:r>
      <w:r>
        <w:t xml:space="preserve"> Document présenté</w:t>
      </w:r>
    </w:p>
  </w:footnote>
  <w:footnote w:id="2">
    <w:p w14:paraId="0DB7D267" w14:textId="77777777" w:rsidR="004273AF" w:rsidRDefault="004273AF">
      <w:pPr>
        <w:pStyle w:val="Notedebasdepage"/>
      </w:pPr>
      <w:r>
        <w:rPr>
          <w:rStyle w:val="Caractresdenotedebasdepage"/>
        </w:rPr>
        <w:footnoteRef/>
      </w:r>
      <w:r>
        <w:t xml:space="preserve"> Document déjà présenté sur un autre site</w:t>
      </w:r>
    </w:p>
  </w:footnote>
  <w:footnote w:id="3">
    <w:p w14:paraId="600F5F68" w14:textId="77777777" w:rsidR="004273AF" w:rsidRDefault="004273AF">
      <w:pPr>
        <w:pStyle w:val="Notedebasdepage"/>
      </w:pPr>
      <w:r>
        <w:rPr>
          <w:rStyle w:val="Caractresdenotedebasdepage"/>
        </w:rPr>
        <w:footnoteRef/>
      </w:r>
      <w:r>
        <w:t xml:space="preserve"> Document absent</w:t>
      </w:r>
    </w:p>
  </w:footnote>
  <w:footnote w:id="4">
    <w:p w14:paraId="48CBF624" w14:textId="77777777" w:rsidR="004273AF" w:rsidRDefault="004273AF">
      <w:pPr>
        <w:pStyle w:val="Notedebasdepage"/>
      </w:pPr>
      <w:r>
        <w:rPr>
          <w:rStyle w:val="Caractresdenotedebasdepage"/>
        </w:rPr>
        <w:footnoteRef/>
      </w:r>
      <w:r>
        <w:t xml:space="preserve"> Document sans objet</w:t>
      </w:r>
    </w:p>
  </w:footnote>
  <w:footnote w:id="5">
    <w:p w14:paraId="53AEA95B" w14:textId="77777777" w:rsidR="004273AF" w:rsidRDefault="004273AF">
      <w:pPr>
        <w:pStyle w:val="Notedebasdepage"/>
      </w:pPr>
      <w:r>
        <w:rPr>
          <w:rStyle w:val="Caractresdenotedebasdepage"/>
        </w:rPr>
        <w:footnoteRef/>
      </w:r>
      <w:r>
        <w:t xml:space="preserve"> Si changement de prestataire présenter les 3 derniers rapports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0F906" w14:textId="77777777" w:rsidR="004273AF" w:rsidRDefault="004273AF">
    <w:pPr>
      <w:jc w:val="center"/>
      <w:rPr>
        <w:rFonts w:ascii="Calibri" w:hAnsi="Calibri" w:cs="Arial"/>
        <w:b/>
        <w:caps/>
        <w:sz w:val="40"/>
        <w:szCs w:val="40"/>
      </w:rPr>
    </w:pPr>
    <w:r>
      <w:rPr>
        <w:rFonts w:ascii="Calibri" w:hAnsi="Calibri" w:cs="Arial"/>
        <w:b/>
        <w:caps/>
        <w:sz w:val="40"/>
        <w:szCs w:val="40"/>
      </w:rPr>
      <w:t>Questionnaire INSPECTION</w:t>
    </w:r>
  </w:p>
  <w:p w14:paraId="2CDE4AC0" w14:textId="77777777" w:rsidR="004273AF" w:rsidRDefault="004273A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46231"/>
    <w:multiLevelType w:val="multilevel"/>
    <w:tmpl w:val="57A81E3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121E3F9F"/>
    <w:multiLevelType w:val="hybridMultilevel"/>
    <w:tmpl w:val="709A522A"/>
    <w:lvl w:ilvl="0" w:tplc="655852B0">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C60A2C"/>
    <w:multiLevelType w:val="hybridMultilevel"/>
    <w:tmpl w:val="BB4A9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82509B"/>
    <w:multiLevelType w:val="hybridMultilevel"/>
    <w:tmpl w:val="1038A0C8"/>
    <w:lvl w:ilvl="0" w:tplc="F07A1658">
      <w:start w:val="1"/>
      <w:numFmt w:val="bullet"/>
      <w:lvlText w:val="-"/>
      <w:lvlJc w:val="left"/>
      <w:pPr>
        <w:ind w:left="142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53E71D2"/>
    <w:multiLevelType w:val="hybridMultilevel"/>
    <w:tmpl w:val="C9FA18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F459A4"/>
    <w:multiLevelType w:val="hybridMultilevel"/>
    <w:tmpl w:val="608E7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675B42"/>
    <w:multiLevelType w:val="hybridMultilevel"/>
    <w:tmpl w:val="5F164B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BB5CC7"/>
    <w:multiLevelType w:val="multilevel"/>
    <w:tmpl w:val="EE2E1B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D924A4D"/>
    <w:multiLevelType w:val="hybridMultilevel"/>
    <w:tmpl w:val="20BC51AA"/>
    <w:lvl w:ilvl="0" w:tplc="548A8B4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317889"/>
    <w:multiLevelType w:val="hybridMultilevel"/>
    <w:tmpl w:val="D06C57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B71E39"/>
    <w:multiLevelType w:val="hybridMultilevel"/>
    <w:tmpl w:val="67CEC7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
  </w:num>
  <w:num w:numId="5">
    <w:abstractNumId w:val="2"/>
  </w:num>
  <w:num w:numId="6">
    <w:abstractNumId w:val="5"/>
  </w:num>
  <w:num w:numId="7">
    <w:abstractNumId w:val="9"/>
  </w:num>
  <w:num w:numId="8">
    <w:abstractNumId w:val="4"/>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73"/>
    <w:rsid w:val="0001323C"/>
    <w:rsid w:val="00063290"/>
    <w:rsid w:val="00111C95"/>
    <w:rsid w:val="001251B3"/>
    <w:rsid w:val="001730FF"/>
    <w:rsid w:val="001D2B40"/>
    <w:rsid w:val="001D65D8"/>
    <w:rsid w:val="001F1F52"/>
    <w:rsid w:val="00204A59"/>
    <w:rsid w:val="0022361B"/>
    <w:rsid w:val="002437BC"/>
    <w:rsid w:val="002955BB"/>
    <w:rsid w:val="002C612B"/>
    <w:rsid w:val="0033028D"/>
    <w:rsid w:val="003407B5"/>
    <w:rsid w:val="0038735D"/>
    <w:rsid w:val="00396721"/>
    <w:rsid w:val="003A2603"/>
    <w:rsid w:val="003C0BDB"/>
    <w:rsid w:val="00403403"/>
    <w:rsid w:val="004273AF"/>
    <w:rsid w:val="00452E07"/>
    <w:rsid w:val="00481745"/>
    <w:rsid w:val="004B1473"/>
    <w:rsid w:val="004F4F6B"/>
    <w:rsid w:val="00555B89"/>
    <w:rsid w:val="00560683"/>
    <w:rsid w:val="005919DF"/>
    <w:rsid w:val="005D3603"/>
    <w:rsid w:val="005D46C5"/>
    <w:rsid w:val="006268FA"/>
    <w:rsid w:val="00657C55"/>
    <w:rsid w:val="00662001"/>
    <w:rsid w:val="0068214C"/>
    <w:rsid w:val="006919A5"/>
    <w:rsid w:val="006D71C4"/>
    <w:rsid w:val="006E58C7"/>
    <w:rsid w:val="00702EFC"/>
    <w:rsid w:val="00711363"/>
    <w:rsid w:val="007167EE"/>
    <w:rsid w:val="00764B08"/>
    <w:rsid w:val="00784A79"/>
    <w:rsid w:val="007855EB"/>
    <w:rsid w:val="007D2F14"/>
    <w:rsid w:val="0082032D"/>
    <w:rsid w:val="00866449"/>
    <w:rsid w:val="00867567"/>
    <w:rsid w:val="00893E6E"/>
    <w:rsid w:val="008E243F"/>
    <w:rsid w:val="009009D1"/>
    <w:rsid w:val="00924725"/>
    <w:rsid w:val="00934726"/>
    <w:rsid w:val="009503FD"/>
    <w:rsid w:val="00956966"/>
    <w:rsid w:val="009E1853"/>
    <w:rsid w:val="00AE42B1"/>
    <w:rsid w:val="00B152AB"/>
    <w:rsid w:val="00B2680B"/>
    <w:rsid w:val="00C327B0"/>
    <w:rsid w:val="00C93F73"/>
    <w:rsid w:val="00D33239"/>
    <w:rsid w:val="00D348EE"/>
    <w:rsid w:val="00D40629"/>
    <w:rsid w:val="00D55FC8"/>
    <w:rsid w:val="00D93EF7"/>
    <w:rsid w:val="00DF7BB6"/>
    <w:rsid w:val="00EA7FEF"/>
    <w:rsid w:val="00ED3BAC"/>
    <w:rsid w:val="00F77356"/>
    <w:rsid w:val="00F80A85"/>
    <w:rsid w:val="00FA4AAA"/>
    <w:rsid w:val="00FA62AA"/>
    <w:rsid w:val="00FA70A5"/>
    <w:rsid w:val="00FB0FD4"/>
    <w:rsid w:val="00FC60F0"/>
    <w:rsid w:val="00FE55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AE5EC"/>
  <w15:chartTrackingRefBased/>
  <w15:docId w15:val="{220A6985-53B0-4A66-BDAC-91B2DC22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2AB"/>
    <w:pPr>
      <w:jc w:val="both"/>
    </w:pPr>
  </w:style>
  <w:style w:type="paragraph" w:styleId="Titre1">
    <w:name w:val="heading 1"/>
    <w:basedOn w:val="Normal"/>
    <w:next w:val="Normal"/>
    <w:link w:val="Titre1Car"/>
    <w:uiPriority w:val="9"/>
    <w:qFormat/>
    <w:rsid w:val="00D40629"/>
    <w:pPr>
      <w:keepNext/>
      <w:keepLines/>
      <w:numPr>
        <w:numId w:val="1"/>
      </w:numPr>
      <w:spacing w:before="240" w:after="240"/>
      <w:outlineLvl w:val="0"/>
    </w:pPr>
    <w:rPr>
      <w:rFonts w:eastAsiaTheme="majorEastAsia" w:cstheme="minorHAnsi"/>
      <w:sz w:val="28"/>
      <w:szCs w:val="28"/>
    </w:rPr>
  </w:style>
  <w:style w:type="paragraph" w:styleId="Titre2">
    <w:name w:val="heading 2"/>
    <w:basedOn w:val="Normal"/>
    <w:next w:val="Normal"/>
    <w:link w:val="Titre2Car"/>
    <w:uiPriority w:val="9"/>
    <w:unhideWhenUsed/>
    <w:qFormat/>
    <w:rsid w:val="006D71C4"/>
    <w:pPr>
      <w:keepNext/>
      <w:keepLines/>
      <w:numPr>
        <w:ilvl w:val="1"/>
        <w:numId w:val="1"/>
      </w:numPr>
      <w:spacing w:after="240"/>
      <w:outlineLvl w:val="1"/>
    </w:pPr>
    <w:rPr>
      <w:rFonts w:eastAsiaTheme="majorEastAsia" w:cstheme="minorHAnsi"/>
      <w:sz w:val="24"/>
      <w:szCs w:val="24"/>
    </w:rPr>
  </w:style>
  <w:style w:type="paragraph" w:styleId="Titre3">
    <w:name w:val="heading 3"/>
    <w:basedOn w:val="Normal"/>
    <w:next w:val="Normal"/>
    <w:link w:val="Titre3Car"/>
    <w:uiPriority w:val="9"/>
    <w:unhideWhenUsed/>
    <w:qFormat/>
    <w:rsid w:val="003C0BDB"/>
    <w:pPr>
      <w:numPr>
        <w:ilvl w:val="2"/>
        <w:numId w:val="1"/>
      </w:numPr>
      <w:outlineLvl w:val="2"/>
    </w:pPr>
  </w:style>
  <w:style w:type="paragraph" w:styleId="Titre4">
    <w:name w:val="heading 4"/>
    <w:basedOn w:val="Normal"/>
    <w:next w:val="Normal"/>
    <w:link w:val="Titre4Car"/>
    <w:uiPriority w:val="9"/>
    <w:semiHidden/>
    <w:unhideWhenUsed/>
    <w:qFormat/>
    <w:rsid w:val="006D71C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6D71C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D71C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nhideWhenUsed/>
    <w:qFormat/>
    <w:rsid w:val="006D71C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nhideWhenUsed/>
    <w:qFormat/>
    <w:rsid w:val="006D71C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6D71C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C6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40629"/>
    <w:rPr>
      <w:rFonts w:eastAsiaTheme="majorEastAsia" w:cstheme="minorHAnsi"/>
      <w:sz w:val="28"/>
      <w:szCs w:val="28"/>
    </w:rPr>
  </w:style>
  <w:style w:type="character" w:customStyle="1" w:styleId="Titre2Car">
    <w:name w:val="Titre 2 Car"/>
    <w:basedOn w:val="Policepardfaut"/>
    <w:link w:val="Titre2"/>
    <w:uiPriority w:val="9"/>
    <w:rsid w:val="006D71C4"/>
    <w:rPr>
      <w:rFonts w:eastAsiaTheme="majorEastAsia" w:cstheme="minorHAnsi"/>
      <w:sz w:val="24"/>
      <w:szCs w:val="24"/>
    </w:rPr>
  </w:style>
  <w:style w:type="character" w:customStyle="1" w:styleId="Titre3Car">
    <w:name w:val="Titre 3 Car"/>
    <w:basedOn w:val="Policepardfaut"/>
    <w:link w:val="Titre3"/>
    <w:uiPriority w:val="9"/>
    <w:rsid w:val="003C0BDB"/>
  </w:style>
  <w:style w:type="character" w:customStyle="1" w:styleId="Titre4Car">
    <w:name w:val="Titre 4 Car"/>
    <w:basedOn w:val="Policepardfaut"/>
    <w:link w:val="Titre4"/>
    <w:uiPriority w:val="9"/>
    <w:semiHidden/>
    <w:rsid w:val="006D71C4"/>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6D71C4"/>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D71C4"/>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D71C4"/>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D71C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D71C4"/>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B152AB"/>
    <w:pPr>
      <w:ind w:left="720"/>
      <w:contextualSpacing/>
    </w:pPr>
  </w:style>
  <w:style w:type="paragraph" w:styleId="Titre">
    <w:name w:val="Title"/>
    <w:basedOn w:val="Normal"/>
    <w:next w:val="Normal"/>
    <w:link w:val="TitreCar"/>
    <w:uiPriority w:val="10"/>
    <w:qFormat/>
    <w:rsid w:val="00D93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3EF7"/>
    <w:rPr>
      <w:rFonts w:asciiTheme="majorHAnsi" w:eastAsiaTheme="majorEastAsia" w:hAnsiTheme="majorHAnsi" w:cstheme="majorBidi"/>
      <w:spacing w:val="-10"/>
      <w:kern w:val="28"/>
      <w:sz w:val="56"/>
      <w:szCs w:val="56"/>
    </w:rPr>
  </w:style>
  <w:style w:type="paragraph" w:styleId="TM1">
    <w:name w:val="toc 1"/>
    <w:basedOn w:val="Normal"/>
    <w:next w:val="Normal"/>
    <w:autoRedefine/>
    <w:uiPriority w:val="39"/>
    <w:unhideWhenUsed/>
    <w:rsid w:val="00D93EF7"/>
    <w:pPr>
      <w:spacing w:before="120" w:after="120"/>
      <w:jc w:val="left"/>
    </w:pPr>
    <w:rPr>
      <w:rFonts w:cstheme="minorHAnsi"/>
      <w:b/>
      <w:bCs/>
      <w:caps/>
      <w:sz w:val="20"/>
      <w:szCs w:val="20"/>
    </w:rPr>
  </w:style>
  <w:style w:type="paragraph" w:styleId="TM2">
    <w:name w:val="toc 2"/>
    <w:basedOn w:val="Normal"/>
    <w:next w:val="Normal"/>
    <w:autoRedefine/>
    <w:uiPriority w:val="39"/>
    <w:unhideWhenUsed/>
    <w:rsid w:val="00D93EF7"/>
    <w:pPr>
      <w:spacing w:after="0"/>
      <w:ind w:left="220"/>
      <w:jc w:val="left"/>
    </w:pPr>
    <w:rPr>
      <w:rFonts w:cstheme="minorHAnsi"/>
      <w:smallCaps/>
      <w:sz w:val="20"/>
      <w:szCs w:val="20"/>
    </w:rPr>
  </w:style>
  <w:style w:type="paragraph" w:styleId="TM3">
    <w:name w:val="toc 3"/>
    <w:basedOn w:val="Normal"/>
    <w:next w:val="Normal"/>
    <w:autoRedefine/>
    <w:uiPriority w:val="39"/>
    <w:unhideWhenUsed/>
    <w:rsid w:val="00D93EF7"/>
    <w:pPr>
      <w:spacing w:after="0"/>
      <w:ind w:left="440"/>
      <w:jc w:val="left"/>
    </w:pPr>
    <w:rPr>
      <w:rFonts w:cstheme="minorHAnsi"/>
      <w:i/>
      <w:iCs/>
      <w:sz w:val="20"/>
      <w:szCs w:val="20"/>
    </w:rPr>
  </w:style>
  <w:style w:type="paragraph" w:styleId="TM4">
    <w:name w:val="toc 4"/>
    <w:basedOn w:val="Normal"/>
    <w:next w:val="Normal"/>
    <w:autoRedefine/>
    <w:uiPriority w:val="39"/>
    <w:unhideWhenUsed/>
    <w:rsid w:val="00D93EF7"/>
    <w:pPr>
      <w:spacing w:after="0"/>
      <w:ind w:left="660"/>
      <w:jc w:val="left"/>
    </w:pPr>
    <w:rPr>
      <w:rFonts w:cstheme="minorHAnsi"/>
      <w:sz w:val="18"/>
      <w:szCs w:val="18"/>
    </w:rPr>
  </w:style>
  <w:style w:type="paragraph" w:styleId="TM5">
    <w:name w:val="toc 5"/>
    <w:basedOn w:val="Normal"/>
    <w:next w:val="Normal"/>
    <w:autoRedefine/>
    <w:uiPriority w:val="39"/>
    <w:unhideWhenUsed/>
    <w:rsid w:val="00D93EF7"/>
    <w:pPr>
      <w:spacing w:after="0"/>
      <w:ind w:left="880"/>
      <w:jc w:val="left"/>
    </w:pPr>
    <w:rPr>
      <w:rFonts w:cstheme="minorHAnsi"/>
      <w:sz w:val="18"/>
      <w:szCs w:val="18"/>
    </w:rPr>
  </w:style>
  <w:style w:type="paragraph" w:styleId="TM6">
    <w:name w:val="toc 6"/>
    <w:basedOn w:val="Normal"/>
    <w:next w:val="Normal"/>
    <w:autoRedefine/>
    <w:uiPriority w:val="39"/>
    <w:unhideWhenUsed/>
    <w:rsid w:val="00D93EF7"/>
    <w:pPr>
      <w:spacing w:after="0"/>
      <w:ind w:left="1100"/>
      <w:jc w:val="left"/>
    </w:pPr>
    <w:rPr>
      <w:rFonts w:cstheme="minorHAnsi"/>
      <w:sz w:val="18"/>
      <w:szCs w:val="18"/>
    </w:rPr>
  </w:style>
  <w:style w:type="paragraph" w:styleId="TM7">
    <w:name w:val="toc 7"/>
    <w:basedOn w:val="Normal"/>
    <w:next w:val="Normal"/>
    <w:autoRedefine/>
    <w:uiPriority w:val="39"/>
    <w:unhideWhenUsed/>
    <w:rsid w:val="00D93EF7"/>
    <w:pPr>
      <w:spacing w:after="0"/>
      <w:ind w:left="1320"/>
      <w:jc w:val="left"/>
    </w:pPr>
    <w:rPr>
      <w:rFonts w:cstheme="minorHAnsi"/>
      <w:sz w:val="18"/>
      <w:szCs w:val="18"/>
    </w:rPr>
  </w:style>
  <w:style w:type="paragraph" w:styleId="TM8">
    <w:name w:val="toc 8"/>
    <w:basedOn w:val="Normal"/>
    <w:next w:val="Normal"/>
    <w:autoRedefine/>
    <w:uiPriority w:val="39"/>
    <w:unhideWhenUsed/>
    <w:rsid w:val="00D93EF7"/>
    <w:pPr>
      <w:spacing w:after="0"/>
      <w:ind w:left="1540"/>
      <w:jc w:val="left"/>
    </w:pPr>
    <w:rPr>
      <w:rFonts w:cstheme="minorHAnsi"/>
      <w:sz w:val="18"/>
      <w:szCs w:val="18"/>
    </w:rPr>
  </w:style>
  <w:style w:type="paragraph" w:styleId="TM9">
    <w:name w:val="toc 9"/>
    <w:basedOn w:val="Normal"/>
    <w:next w:val="Normal"/>
    <w:autoRedefine/>
    <w:uiPriority w:val="39"/>
    <w:unhideWhenUsed/>
    <w:rsid w:val="00D93EF7"/>
    <w:pPr>
      <w:spacing w:after="0"/>
      <w:ind w:left="1760"/>
      <w:jc w:val="left"/>
    </w:pPr>
    <w:rPr>
      <w:rFonts w:cstheme="minorHAnsi"/>
      <w:sz w:val="18"/>
      <w:szCs w:val="18"/>
    </w:rPr>
  </w:style>
  <w:style w:type="character" w:styleId="Lienhypertexte">
    <w:name w:val="Hyperlink"/>
    <w:basedOn w:val="Policepardfaut"/>
    <w:uiPriority w:val="99"/>
    <w:unhideWhenUsed/>
    <w:rsid w:val="00D93EF7"/>
    <w:rPr>
      <w:color w:val="0563C1" w:themeColor="hyperlink"/>
      <w:u w:val="single"/>
    </w:rPr>
  </w:style>
  <w:style w:type="character" w:styleId="Emphaseple">
    <w:name w:val="Subtle Emphasis"/>
    <w:uiPriority w:val="19"/>
    <w:qFormat/>
    <w:rsid w:val="003C0BDB"/>
  </w:style>
  <w:style w:type="paragraph" w:styleId="Citation">
    <w:name w:val="Quote"/>
    <w:basedOn w:val="Paragraphedeliste"/>
    <w:next w:val="Normal"/>
    <w:link w:val="CitationCar"/>
    <w:uiPriority w:val="29"/>
    <w:qFormat/>
    <w:rsid w:val="0022361B"/>
    <w:pPr>
      <w:numPr>
        <w:numId w:val="4"/>
      </w:numPr>
      <w:spacing w:line="360" w:lineRule="auto"/>
    </w:pPr>
  </w:style>
  <w:style w:type="character" w:customStyle="1" w:styleId="CitationCar">
    <w:name w:val="Citation Car"/>
    <w:basedOn w:val="Policepardfaut"/>
    <w:link w:val="Citation"/>
    <w:uiPriority w:val="29"/>
    <w:rsid w:val="0022361B"/>
  </w:style>
  <w:style w:type="paragraph" w:styleId="Notedebasdepage">
    <w:name w:val="footnote text"/>
    <w:basedOn w:val="Normal"/>
    <w:link w:val="NotedebasdepageCar"/>
    <w:unhideWhenUsed/>
    <w:rsid w:val="003C0BD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C0BDB"/>
    <w:rPr>
      <w:sz w:val="20"/>
      <w:szCs w:val="20"/>
    </w:rPr>
  </w:style>
  <w:style w:type="character" w:styleId="Appelnotedebasdep">
    <w:name w:val="footnote reference"/>
    <w:basedOn w:val="Policepardfaut"/>
    <w:uiPriority w:val="99"/>
    <w:semiHidden/>
    <w:unhideWhenUsed/>
    <w:rsid w:val="003C0BDB"/>
    <w:rPr>
      <w:vertAlign w:val="superscript"/>
    </w:rPr>
  </w:style>
  <w:style w:type="paragraph" w:styleId="En-tte">
    <w:name w:val="header"/>
    <w:basedOn w:val="Normal"/>
    <w:link w:val="En-tteCar"/>
    <w:unhideWhenUsed/>
    <w:rsid w:val="00FA62AA"/>
    <w:pPr>
      <w:tabs>
        <w:tab w:val="center" w:pos="4536"/>
        <w:tab w:val="right" w:pos="9072"/>
      </w:tabs>
      <w:spacing w:after="0" w:line="240" w:lineRule="auto"/>
    </w:pPr>
  </w:style>
  <w:style w:type="character" w:customStyle="1" w:styleId="En-tteCar">
    <w:name w:val="En-tête Car"/>
    <w:basedOn w:val="Policepardfaut"/>
    <w:link w:val="En-tte"/>
    <w:uiPriority w:val="99"/>
    <w:rsid w:val="00FA62AA"/>
  </w:style>
  <w:style w:type="paragraph" w:styleId="Pieddepage">
    <w:name w:val="footer"/>
    <w:basedOn w:val="Normal"/>
    <w:link w:val="PieddepageCar"/>
    <w:unhideWhenUsed/>
    <w:rsid w:val="00FA62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62AA"/>
  </w:style>
  <w:style w:type="character" w:customStyle="1" w:styleId="Ancredenotedebasdepage">
    <w:name w:val="Ancre de note de bas de page"/>
    <w:rsid w:val="00F77356"/>
    <w:rPr>
      <w:vertAlign w:val="superscript"/>
    </w:rPr>
  </w:style>
  <w:style w:type="character" w:customStyle="1" w:styleId="Caractresdenotedebasdepage">
    <w:name w:val="Caractères de note de bas de page"/>
    <w:qFormat/>
    <w:rsid w:val="00F77356"/>
  </w:style>
  <w:style w:type="paragraph" w:styleId="Corpsdetexte">
    <w:name w:val="Body Text"/>
    <w:basedOn w:val="Normal"/>
    <w:link w:val="CorpsdetexteCar"/>
    <w:rsid w:val="00F77356"/>
    <w:pPr>
      <w:spacing w:after="0" w:line="240" w:lineRule="auto"/>
    </w:pPr>
    <w:rPr>
      <w:rFonts w:ascii="Arial" w:eastAsia="Times New Roman" w:hAnsi="Arial" w:cs="Times New Roman"/>
      <w:b/>
      <w:bCs/>
      <w:sz w:val="24"/>
      <w:szCs w:val="24"/>
      <w:lang w:eastAsia="fr-FR"/>
    </w:rPr>
  </w:style>
  <w:style w:type="character" w:customStyle="1" w:styleId="CorpsdetexteCar">
    <w:name w:val="Corps de texte Car"/>
    <w:basedOn w:val="Policepardfaut"/>
    <w:link w:val="Corpsdetexte"/>
    <w:rsid w:val="00F77356"/>
    <w:rPr>
      <w:rFonts w:ascii="Arial" w:eastAsia="Times New Roman" w:hAnsi="Arial" w:cs="Times New Roman"/>
      <w:b/>
      <w:bCs/>
      <w:sz w:val="24"/>
      <w:szCs w:val="24"/>
      <w:lang w:eastAsia="fr-FR"/>
    </w:rPr>
  </w:style>
  <w:style w:type="paragraph" w:styleId="Corpsdetexte2">
    <w:name w:val="Body Text 2"/>
    <w:basedOn w:val="Normal"/>
    <w:link w:val="Corpsdetexte2Car"/>
    <w:qFormat/>
    <w:rsid w:val="00F77356"/>
    <w:pPr>
      <w:spacing w:after="0" w:line="240" w:lineRule="auto"/>
    </w:pPr>
    <w:rPr>
      <w:rFonts w:ascii="Arial" w:eastAsia="Times New Roman" w:hAnsi="Arial" w:cs="Times New Roman"/>
      <w:sz w:val="24"/>
      <w:szCs w:val="24"/>
      <w:lang w:eastAsia="fr-FR"/>
    </w:rPr>
  </w:style>
  <w:style w:type="character" w:customStyle="1" w:styleId="Corpsdetexte2Car">
    <w:name w:val="Corps de texte 2 Car"/>
    <w:basedOn w:val="Policepardfaut"/>
    <w:link w:val="Corpsdetexte2"/>
    <w:rsid w:val="00F77356"/>
    <w:rPr>
      <w:rFonts w:ascii="Arial" w:eastAsia="Times New Roman" w:hAnsi="Arial"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33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E109A-7929-4579-B722-E597F5AB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2312</Words>
  <Characters>12718</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glomot</dc:creator>
  <cp:keywords/>
  <dc:description/>
  <cp:lastModifiedBy>Accueil</cp:lastModifiedBy>
  <cp:revision>2</cp:revision>
  <dcterms:created xsi:type="dcterms:W3CDTF">2020-02-12T09:36:00Z</dcterms:created>
  <dcterms:modified xsi:type="dcterms:W3CDTF">2020-02-12T09:36:00Z</dcterms:modified>
</cp:coreProperties>
</file>