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90" w:rsidRPr="00564B90" w:rsidRDefault="00564B90" w:rsidP="00564B90">
      <w:pPr>
        <w:shd w:val="clear" w:color="auto" w:fill="FFFFFF"/>
        <w:spacing w:line="510" w:lineRule="atLeast"/>
        <w:outlineLvl w:val="0"/>
        <w:rPr>
          <w:rFonts w:ascii="latolight" w:eastAsia="Times New Roman" w:hAnsi="latolight" w:cs="Arial"/>
          <w:caps/>
          <w:kern w:val="36"/>
          <w:sz w:val="39"/>
          <w:szCs w:val="39"/>
          <w:lang w:eastAsia="fr-FR"/>
        </w:rPr>
      </w:pPr>
      <w:r w:rsidRPr="00564B90">
        <w:rPr>
          <w:rFonts w:ascii="latoregular" w:eastAsia="Times New Roman" w:hAnsi="latoregular" w:cs="Arial"/>
          <w:caps/>
          <w:kern w:val="36"/>
          <w:sz w:val="39"/>
          <w:szCs w:val="39"/>
          <w:lang w:eastAsia="fr-FR"/>
        </w:rPr>
        <w:t>PROCÉDURES DE CONSTITUTION DES DOSSIERS</w:t>
      </w:r>
    </w:p>
    <w:p w:rsidR="00564B90" w:rsidRPr="00564B90" w:rsidRDefault="00564B90" w:rsidP="000C06FD">
      <w:pPr>
        <w:shd w:val="clear" w:color="auto" w:fill="548DD4" w:themeFill="text2" w:themeFillTint="99"/>
        <w:spacing w:before="300" w:after="150" w:line="240" w:lineRule="auto"/>
        <w:outlineLvl w:val="1"/>
        <w:rPr>
          <w:rFonts w:ascii="latoregular" w:eastAsia="Times New Roman" w:hAnsi="latoregular" w:cs="Times New Roman"/>
          <w:caps/>
          <w:color w:val="572F08"/>
          <w:sz w:val="27"/>
          <w:szCs w:val="27"/>
          <w:lang w:eastAsia="fr-FR"/>
        </w:rPr>
      </w:pPr>
      <w:r w:rsidRPr="00564B90">
        <w:rPr>
          <w:rFonts w:ascii="latoregular" w:eastAsia="Times New Roman" w:hAnsi="latoregular" w:cs="Times New Roman"/>
          <w:caps/>
          <w:color w:val="572F08"/>
          <w:sz w:val="27"/>
          <w:szCs w:val="27"/>
          <w:lang w:eastAsia="fr-FR"/>
        </w:rPr>
        <w:t>L’AFFILIATION CNRACL</w:t>
      </w:r>
    </w:p>
    <w:p w:rsidR="00564B90" w:rsidRPr="00564B90" w:rsidRDefault="00564B90" w:rsidP="00564B90">
      <w:pPr>
        <w:shd w:val="clear" w:color="auto" w:fill="FFFFFF"/>
        <w:spacing w:line="420" w:lineRule="atLeast"/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</w:pPr>
      <w:r w:rsidRPr="00564B90"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>L’affiliation des agents doit se faire directement par l’employeur (ou par l’intermédiaire du CDG si besoin) par une saisie sur e-services.</w:t>
      </w:r>
      <w:r w:rsidRPr="00564B90"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br/>
        <w:t>Dans le cas d’intercommunalité, une seule saisie doit être faite pour l’ensemble des employeurs.</w:t>
      </w:r>
    </w:p>
    <w:p w:rsidR="00564B90" w:rsidRPr="00564B90" w:rsidRDefault="00564B90" w:rsidP="000C06FD">
      <w:pPr>
        <w:shd w:val="clear" w:color="auto" w:fill="548DD4" w:themeFill="text2" w:themeFillTint="99"/>
        <w:spacing w:before="300" w:after="150" w:line="240" w:lineRule="auto"/>
        <w:outlineLvl w:val="1"/>
        <w:rPr>
          <w:rFonts w:ascii="latoregular" w:eastAsia="Times New Roman" w:hAnsi="latoregular" w:cs="Times New Roman"/>
          <w:caps/>
          <w:color w:val="572F08"/>
          <w:sz w:val="27"/>
          <w:szCs w:val="27"/>
          <w:lang w:eastAsia="fr-FR"/>
        </w:rPr>
      </w:pPr>
      <w:r w:rsidRPr="00564B90">
        <w:rPr>
          <w:rFonts w:ascii="latoregular" w:eastAsia="Times New Roman" w:hAnsi="latoregular" w:cs="Times New Roman"/>
          <w:caps/>
          <w:color w:val="572F08"/>
          <w:sz w:val="27"/>
          <w:szCs w:val="27"/>
          <w:lang w:eastAsia="fr-FR"/>
        </w:rPr>
        <w:t>RÉTABLISSEMENT AU RÉGIME GÉNÉRAL</w:t>
      </w:r>
    </w:p>
    <w:p w:rsidR="00564B90" w:rsidRPr="00564B90" w:rsidRDefault="00564B90" w:rsidP="00564B90">
      <w:pPr>
        <w:shd w:val="clear" w:color="auto" w:fill="FFFFFF"/>
        <w:spacing w:line="420" w:lineRule="atLeast"/>
        <w:jc w:val="both"/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</w:pPr>
      <w:r w:rsidRPr="00564B90"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>Dossier à réaliser lors de la radiation d’un agent sans droit à une retraite CNRACL (moins de 15 ans si radiation avant le 1er janvier 2011, moins de 2 ans si radiation à compter du 1er janvier</w:t>
      </w:r>
      <w:r w:rsidR="000C06FD"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 xml:space="preserve"> </w:t>
      </w:r>
      <w:r w:rsidRPr="00564B90"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>2011).</w:t>
      </w:r>
      <w:r w:rsidRPr="00564B90"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br/>
        <w:t xml:space="preserve">Ce dossier est à demander au Centre de gestion de </w:t>
      </w:r>
      <w:r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>l’Indre (Sabine DEMOUVEAUX)</w:t>
      </w:r>
    </w:p>
    <w:p w:rsidR="00564B90" w:rsidRPr="00564B90" w:rsidRDefault="00564B90" w:rsidP="000C06FD">
      <w:pPr>
        <w:shd w:val="clear" w:color="auto" w:fill="548DD4" w:themeFill="text2" w:themeFillTint="99"/>
        <w:spacing w:before="300" w:after="150" w:line="240" w:lineRule="auto"/>
        <w:outlineLvl w:val="1"/>
        <w:rPr>
          <w:rFonts w:ascii="latoregular" w:eastAsia="Times New Roman" w:hAnsi="latoregular" w:cs="Times New Roman"/>
          <w:caps/>
          <w:color w:val="572F08"/>
          <w:sz w:val="27"/>
          <w:szCs w:val="27"/>
          <w:lang w:eastAsia="fr-FR"/>
        </w:rPr>
      </w:pPr>
      <w:r w:rsidRPr="00564B90">
        <w:rPr>
          <w:rFonts w:ascii="latoregular" w:eastAsia="Times New Roman" w:hAnsi="latoregular" w:cs="Times New Roman"/>
          <w:caps/>
          <w:color w:val="572F08"/>
          <w:sz w:val="27"/>
          <w:szCs w:val="27"/>
          <w:lang w:eastAsia="fr-FR"/>
        </w:rPr>
        <w:t>DEMANDE DE PENSION CNRACL : DOSSIER DÉMATÉRIALISÉ</w:t>
      </w:r>
    </w:p>
    <w:p w:rsidR="00564B90" w:rsidRPr="00564B90" w:rsidRDefault="00564B90" w:rsidP="00425FD4">
      <w:pPr>
        <w:numPr>
          <w:ilvl w:val="0"/>
          <w:numId w:val="1"/>
        </w:numPr>
        <w:spacing w:after="0" w:line="390" w:lineRule="atLeast"/>
        <w:ind w:left="450"/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</w:pPr>
      <w:r w:rsidRPr="00564B90"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>Se rendre sur e-services à la rubrique "pré-liquidation et liquidation de pensions, dans le sommaire sur fond bleu, à gauche de l’écran, sélectionner "liquidation".</w:t>
      </w:r>
    </w:p>
    <w:p w:rsidR="00564B90" w:rsidRPr="00564B90" w:rsidRDefault="00564B90" w:rsidP="00425FD4">
      <w:pPr>
        <w:numPr>
          <w:ilvl w:val="0"/>
          <w:numId w:val="1"/>
        </w:numPr>
        <w:spacing w:after="0" w:line="390" w:lineRule="atLeast"/>
        <w:ind w:left="450"/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</w:pPr>
      <w:r w:rsidRPr="00564B90"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>Pour appeler le dossier d’un agent cliquer sur "nouvelle demande" (dans le haut de l’écran, en rouge), compléter les informations demandées et valider votre demande.</w:t>
      </w:r>
    </w:p>
    <w:p w:rsidR="00564B90" w:rsidRPr="00564B90" w:rsidRDefault="00564B90" w:rsidP="00425FD4">
      <w:pPr>
        <w:numPr>
          <w:ilvl w:val="0"/>
          <w:numId w:val="1"/>
        </w:numPr>
        <w:spacing w:after="0" w:line="390" w:lineRule="atLeast"/>
        <w:ind w:left="450"/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</w:pPr>
      <w:r w:rsidRPr="00564B90"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>Attendre quelques jours en surveillant l’état du dossier, lorsque celui-ci indique "à compléter" vous pouvez alors accéder au dossier en cliquant sur le nom de l’agent et le compléter.</w:t>
      </w:r>
    </w:p>
    <w:p w:rsidR="00564B90" w:rsidRPr="00564B90" w:rsidRDefault="000C06FD" w:rsidP="00425FD4">
      <w:pPr>
        <w:numPr>
          <w:ilvl w:val="0"/>
          <w:numId w:val="1"/>
        </w:numPr>
        <w:spacing w:after="0" w:line="390" w:lineRule="atLeast"/>
        <w:ind w:left="450"/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</w:pPr>
      <w:r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>Le Centre de G</w:t>
      </w:r>
      <w:bookmarkStart w:id="0" w:name="_GoBack"/>
      <w:bookmarkEnd w:id="0"/>
      <w:r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>estion de l'Indre</w:t>
      </w:r>
      <w:r w:rsidR="00564B90" w:rsidRPr="00564B90"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 xml:space="preserve"> est à votre disposition pour toute aide à la saisie de ce dossier. Vous pouvez retrouver différents supports sur le site de la CNRACL une fois connecté sur e-services. Sur chaque page vous pouvez cliquer sur le point d’interrogation figurant en haut de page pour avoir des explications sur le remplissage.</w:t>
      </w:r>
    </w:p>
    <w:p w:rsidR="00564B90" w:rsidRDefault="00564B90" w:rsidP="00425FD4">
      <w:pPr>
        <w:numPr>
          <w:ilvl w:val="0"/>
          <w:numId w:val="1"/>
        </w:numPr>
        <w:spacing w:after="0" w:line="390" w:lineRule="atLeast"/>
        <w:ind w:left="450"/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</w:pPr>
      <w:r w:rsidRPr="00564B90"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 xml:space="preserve">Une fois le dossier terminé, vous accédez à la page résultat avec un sous-onglet "pièces justificatives", il s’agit des documents qui seront à transmettre à la CNRACL. </w:t>
      </w:r>
    </w:p>
    <w:p w:rsidR="00564B90" w:rsidRPr="00564B90" w:rsidRDefault="00564B90" w:rsidP="00425FD4">
      <w:pPr>
        <w:spacing w:after="0" w:line="390" w:lineRule="atLeast"/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</w:pPr>
      <w:r w:rsidRPr="00564B90"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 xml:space="preserve">Dans le bas de cette page </w:t>
      </w:r>
      <w:r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>cliquer sur</w:t>
      </w:r>
      <w:r w:rsidRPr="00564B90"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 xml:space="preserve"> "envoyer au CDG"</w:t>
      </w:r>
    </w:p>
    <w:p w:rsidR="00564B90" w:rsidRPr="00564B90" w:rsidRDefault="00564B90" w:rsidP="00564B90">
      <w:pPr>
        <w:shd w:val="clear" w:color="auto" w:fill="FFFFFF"/>
        <w:spacing w:after="0" w:line="420" w:lineRule="atLeast"/>
        <w:jc w:val="both"/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</w:pPr>
      <w:r>
        <w:rPr>
          <w:rFonts w:ascii="latoregular" w:eastAsia="Times New Roman" w:hAnsi="latoregular" w:cs="Times New Roman"/>
          <w:b/>
          <w:bCs/>
          <w:color w:val="6D5238"/>
          <w:sz w:val="24"/>
          <w:szCs w:val="24"/>
          <w:lang w:eastAsia="fr-FR"/>
        </w:rPr>
        <w:t>V</w:t>
      </w:r>
      <w:r w:rsidRPr="00564B90">
        <w:rPr>
          <w:rFonts w:ascii="latoregular" w:eastAsia="Times New Roman" w:hAnsi="latoregular" w:cs="Times New Roman"/>
          <w:b/>
          <w:bCs/>
          <w:color w:val="6D5238"/>
          <w:sz w:val="24"/>
          <w:szCs w:val="24"/>
          <w:lang w:eastAsia="fr-FR"/>
        </w:rPr>
        <w:t>ous envoyez le dossier au CDG pour un contrôle</w:t>
      </w:r>
    </w:p>
    <w:p w:rsidR="00564B90" w:rsidRPr="00564B90" w:rsidRDefault="00564B90" w:rsidP="00425FD4">
      <w:pPr>
        <w:numPr>
          <w:ilvl w:val="0"/>
          <w:numId w:val="2"/>
        </w:numPr>
        <w:spacing w:after="0" w:line="390" w:lineRule="atLeast"/>
        <w:ind w:left="450"/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</w:pPr>
      <w:r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>Vous</w:t>
      </w:r>
      <w:r w:rsidRPr="00564B90"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 xml:space="preserve"> transmettez en parallèle les pièces justificatives au CDG.</w:t>
      </w:r>
    </w:p>
    <w:p w:rsidR="00C63283" w:rsidRDefault="00564B90" w:rsidP="00425FD4">
      <w:pPr>
        <w:numPr>
          <w:ilvl w:val="0"/>
          <w:numId w:val="2"/>
        </w:numPr>
        <w:spacing w:line="390" w:lineRule="atLeast"/>
        <w:ind w:left="450"/>
      </w:pPr>
      <w:r w:rsidRPr="00564B90"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 xml:space="preserve">Lorsque le dossier est correct nous l’envoyons à la CNRACL et nous vous transmettons par mail la demande ou nous vous demandons de l’imprimer dans l’onglet résultat. Cette demande est à faire signer </w:t>
      </w:r>
      <w:r w:rsidRPr="00740F27">
        <w:rPr>
          <w:rFonts w:ascii="latoregular" w:eastAsia="Times New Roman" w:hAnsi="latoregular" w:cs="Times New Roman"/>
          <w:b/>
          <w:sz w:val="24"/>
          <w:szCs w:val="24"/>
          <w:lang w:eastAsia="fr-FR"/>
        </w:rPr>
        <w:t>EN NOIR</w:t>
      </w:r>
      <w:r w:rsidRPr="00564B90">
        <w:rPr>
          <w:rFonts w:ascii="latoregular" w:eastAsia="Times New Roman" w:hAnsi="latoregular" w:cs="Times New Roman"/>
          <w:sz w:val="24"/>
          <w:szCs w:val="24"/>
          <w:lang w:eastAsia="fr-FR"/>
        </w:rPr>
        <w:t xml:space="preserve"> </w:t>
      </w:r>
      <w:r w:rsidRPr="00564B90">
        <w:rPr>
          <w:rFonts w:ascii="latoregular" w:eastAsia="Times New Roman" w:hAnsi="latoregular" w:cs="Times New Roman"/>
          <w:color w:val="6D5238"/>
          <w:sz w:val="24"/>
          <w:szCs w:val="24"/>
          <w:lang w:eastAsia="fr-FR"/>
        </w:rPr>
        <w:t>par l’agent et l’employeur et vous nous la retournez ensuite pour envoi à la CNRACL avec les pièces justificatives.</w:t>
      </w:r>
    </w:p>
    <w:sectPr w:rsidR="00C63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15D" w:rsidRDefault="0009515D" w:rsidP="00740F27">
      <w:pPr>
        <w:spacing w:after="0" w:line="240" w:lineRule="auto"/>
      </w:pPr>
      <w:r>
        <w:separator/>
      </w:r>
    </w:p>
  </w:endnote>
  <w:endnote w:type="continuationSeparator" w:id="0">
    <w:p w:rsidR="0009515D" w:rsidRDefault="0009515D" w:rsidP="0074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15D" w:rsidRDefault="0009515D" w:rsidP="00740F27">
      <w:pPr>
        <w:spacing w:after="0" w:line="240" w:lineRule="auto"/>
      </w:pPr>
      <w:r>
        <w:separator/>
      </w:r>
    </w:p>
  </w:footnote>
  <w:footnote w:type="continuationSeparator" w:id="0">
    <w:p w:rsidR="0009515D" w:rsidRDefault="0009515D" w:rsidP="00740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952B3"/>
    <w:multiLevelType w:val="multilevel"/>
    <w:tmpl w:val="D74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9162D"/>
    <w:multiLevelType w:val="multilevel"/>
    <w:tmpl w:val="EEB6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90"/>
    <w:rsid w:val="0009515D"/>
    <w:rsid w:val="000C06FD"/>
    <w:rsid w:val="00254AAC"/>
    <w:rsid w:val="00425FD4"/>
    <w:rsid w:val="00564B90"/>
    <w:rsid w:val="00740F27"/>
    <w:rsid w:val="00C63283"/>
    <w:rsid w:val="00D9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262A2-725A-4FDA-A7AD-C366ED5F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0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0F27"/>
  </w:style>
  <w:style w:type="paragraph" w:styleId="Pieddepage">
    <w:name w:val="footer"/>
    <w:basedOn w:val="Normal"/>
    <w:link w:val="PieddepageCar"/>
    <w:uiPriority w:val="99"/>
    <w:unhideWhenUsed/>
    <w:rsid w:val="00740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6799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4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88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SD. Demouveaux</dc:creator>
  <cp:lastModifiedBy>Accueil</cp:lastModifiedBy>
  <cp:revision>4</cp:revision>
  <cp:lastPrinted>2019-01-24T14:34:00Z</cp:lastPrinted>
  <dcterms:created xsi:type="dcterms:W3CDTF">2019-01-24T14:45:00Z</dcterms:created>
  <dcterms:modified xsi:type="dcterms:W3CDTF">2019-01-24T14:46:00Z</dcterms:modified>
</cp:coreProperties>
</file>